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C696" w14:textId="77777777" w:rsidR="00D63E16" w:rsidRPr="008163D9" w:rsidRDefault="00D63E16" w:rsidP="00D63E16">
      <w:pPr>
        <w:pStyle w:val="Default"/>
        <w:jc w:val="center"/>
        <w:rPr>
          <w:b/>
          <w:bCs/>
          <w:color w:val="000000" w:themeColor="text1"/>
          <w:sz w:val="20"/>
          <w:szCs w:val="20"/>
          <w:u w:val="single"/>
          <w:lang w:val="es-PE"/>
        </w:rPr>
      </w:pPr>
      <w:r w:rsidRPr="008163D9">
        <w:rPr>
          <w:b/>
          <w:color w:val="000000" w:themeColor="text1"/>
          <w:sz w:val="20"/>
          <w:szCs w:val="20"/>
          <w:u w:val="single"/>
          <w:lang w:val="es-PE"/>
        </w:rPr>
        <w:t xml:space="preserve">ANEXO </w:t>
      </w:r>
      <w:proofErr w:type="spellStart"/>
      <w:r w:rsidRPr="008163D9">
        <w:rPr>
          <w:b/>
          <w:color w:val="000000" w:themeColor="text1"/>
          <w:sz w:val="20"/>
          <w:szCs w:val="20"/>
          <w:u w:val="single"/>
          <w:lang w:val="es-PE"/>
        </w:rPr>
        <w:t>Nº</w:t>
      </w:r>
      <w:proofErr w:type="spellEnd"/>
      <w:r w:rsidRPr="008163D9">
        <w:rPr>
          <w:b/>
          <w:color w:val="000000" w:themeColor="text1"/>
          <w:sz w:val="20"/>
          <w:szCs w:val="20"/>
          <w:u w:val="single"/>
          <w:lang w:val="es-PE"/>
        </w:rPr>
        <w:t xml:space="preserve"> 04</w:t>
      </w:r>
    </w:p>
    <w:p w14:paraId="19E73EF7" w14:textId="77777777" w:rsidR="00D63E16" w:rsidRPr="008163D9" w:rsidRDefault="00D63E16" w:rsidP="00D63E16">
      <w:pPr>
        <w:pStyle w:val="Default"/>
        <w:rPr>
          <w:b/>
          <w:bCs/>
          <w:color w:val="000000" w:themeColor="text1"/>
          <w:sz w:val="20"/>
          <w:szCs w:val="20"/>
          <w:lang w:val="es-PE"/>
        </w:rPr>
      </w:pPr>
    </w:p>
    <w:p w14:paraId="576739DF" w14:textId="77777777" w:rsidR="00D63E16" w:rsidRPr="008163D9" w:rsidRDefault="00CC17D4" w:rsidP="00CC17D4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 xml:space="preserve">SUSTENTO DE LA </w:t>
      </w:r>
      <w:r w:rsidR="00D63E16"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 xml:space="preserve">CAPACIDAD </w:t>
      </w:r>
      <w:r w:rsidR="0014229D"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TÈCNICA</w:t>
      </w:r>
      <w:r w:rsidR="00D63E16"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, OPERATIVA Y FINANCIERA</w:t>
      </w:r>
    </w:p>
    <w:p w14:paraId="2E2401AF" w14:textId="77777777" w:rsidR="00276A7F" w:rsidRPr="008163D9" w:rsidRDefault="00276A7F" w:rsidP="00276A7F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s-PE"/>
        </w:rPr>
      </w:pP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s-PE"/>
        </w:rPr>
        <w:t xml:space="preserve">INFORME </w:t>
      </w:r>
      <w:proofErr w:type="spellStart"/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s-PE"/>
        </w:rPr>
        <w:t>Nº</w:t>
      </w:r>
      <w:proofErr w:type="spellEnd"/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s-PE"/>
        </w:rPr>
        <w:t xml:space="preserve"> XXX-2023-XX-XXX.</w:t>
      </w:r>
    </w:p>
    <w:p w14:paraId="36615451" w14:textId="77777777" w:rsidR="00276A7F" w:rsidRPr="008163D9" w:rsidRDefault="00276A7F" w:rsidP="003259CA">
      <w:pPr>
        <w:tabs>
          <w:tab w:val="left" w:pos="851"/>
        </w:tabs>
        <w:spacing w:after="0"/>
        <w:ind w:left="2124" w:hanging="2124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A:</w:t>
      </w: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ab/>
        <w:t>XXXXXX</w:t>
      </w:r>
    </w:p>
    <w:p w14:paraId="4EEC74AD" w14:textId="77777777" w:rsidR="00276A7F" w:rsidRPr="008163D9" w:rsidRDefault="00276A7F" w:rsidP="003259CA">
      <w:pPr>
        <w:tabs>
          <w:tab w:val="left" w:pos="851"/>
        </w:tabs>
        <w:spacing w:after="0"/>
        <w:ind w:left="2124" w:hanging="2124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>Alcalde</w:t>
      </w:r>
    </w:p>
    <w:p w14:paraId="6044F51A" w14:textId="77777777" w:rsidR="003259CA" w:rsidRPr="008163D9" w:rsidRDefault="003259CA" w:rsidP="003259CA">
      <w:pPr>
        <w:tabs>
          <w:tab w:val="left" w:pos="851"/>
        </w:tabs>
        <w:spacing w:after="0"/>
        <w:ind w:left="2124" w:hanging="2124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507BC1A2" w14:textId="77777777" w:rsidR="00276A7F" w:rsidRPr="008163D9" w:rsidRDefault="00276A7F" w:rsidP="003259CA">
      <w:pPr>
        <w:tabs>
          <w:tab w:val="left" w:pos="851"/>
        </w:tabs>
        <w:spacing w:after="0"/>
        <w:ind w:left="2124" w:hanging="2124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DE:</w:t>
      </w: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ab/>
        <w:t>XXXXXXXXX</w:t>
      </w:r>
    </w:p>
    <w:p w14:paraId="36C03FDD" w14:textId="77777777" w:rsidR="00276A7F" w:rsidRPr="008163D9" w:rsidRDefault="00276A7F" w:rsidP="003259CA">
      <w:pPr>
        <w:tabs>
          <w:tab w:val="left" w:pos="851"/>
        </w:tabs>
        <w:spacing w:after="0"/>
        <w:ind w:left="2124" w:hanging="2124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Gerente </w:t>
      </w:r>
      <w:proofErr w:type="gramStart"/>
      <w:r w:rsidR="000B2723"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Municipal </w:t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</w:t>
      </w:r>
      <w:r w:rsidRPr="008163D9">
        <w:rPr>
          <w:rFonts w:ascii="Arial" w:hAnsi="Arial" w:cs="Arial"/>
          <w:i/>
          <w:iCs/>
          <w:color w:val="000000" w:themeColor="text1"/>
          <w:sz w:val="20"/>
          <w:szCs w:val="20"/>
          <w:lang w:val="es-PE"/>
        </w:rPr>
        <w:t>(</w:t>
      </w:r>
      <w:proofErr w:type="gramEnd"/>
      <w:r w:rsidRPr="008163D9">
        <w:rPr>
          <w:rFonts w:ascii="Arial" w:hAnsi="Arial" w:cs="Arial"/>
          <w:i/>
          <w:iCs/>
          <w:color w:val="000000" w:themeColor="text1"/>
          <w:sz w:val="20"/>
          <w:szCs w:val="20"/>
          <w:lang w:val="es-PE"/>
        </w:rPr>
        <w:t>o quien haga las veces)</w:t>
      </w:r>
    </w:p>
    <w:p w14:paraId="085EDD3A" w14:textId="77777777" w:rsidR="003259CA" w:rsidRPr="008163D9" w:rsidRDefault="003259CA" w:rsidP="003259CA">
      <w:pPr>
        <w:tabs>
          <w:tab w:val="left" w:pos="851"/>
        </w:tabs>
        <w:spacing w:after="0"/>
        <w:ind w:left="2124" w:hanging="2124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3A59A8AD" w14:textId="3B3D3D21" w:rsidR="00276A7F" w:rsidRPr="008163D9" w:rsidRDefault="00276A7F" w:rsidP="00276A7F">
      <w:pPr>
        <w:tabs>
          <w:tab w:val="left" w:pos="851"/>
        </w:tabs>
        <w:ind w:left="2124" w:hanging="2124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ASUNTO</w:t>
      </w:r>
      <w:r w:rsidRPr="008163D9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ab/>
        <w:t xml:space="preserve">SUSTENTO DE LA CAPACIDAD </w:t>
      </w:r>
      <w:r w:rsidR="0062029C" w:rsidRPr="008163D9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 xml:space="preserve">TECNICA Y </w:t>
      </w:r>
      <w:r w:rsidRPr="008163D9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>OPERATIVA PARA LA EJECUCION DE PROYECTOS</w:t>
      </w:r>
    </w:p>
    <w:p w14:paraId="1CA8CDF1" w14:textId="77777777" w:rsidR="00276A7F" w:rsidRPr="008163D9" w:rsidRDefault="00276A7F" w:rsidP="00276A7F">
      <w:pPr>
        <w:ind w:left="2127" w:hanging="212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FECHA</w:t>
      </w:r>
      <w:r w:rsidRPr="008163D9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>Huaraz, XX de XXX de 2023</w:t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ab/>
      </w:r>
    </w:p>
    <w:p w14:paraId="12F148E8" w14:textId="77777777" w:rsidR="00276A7F" w:rsidRPr="008163D9" w:rsidRDefault="0091024A" w:rsidP="00276A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5"/>
        </w:tabs>
        <w:ind w:left="2410" w:hanging="2410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ab/>
      </w:r>
      <w:r w:rsidR="00276A7F"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>======================================================</w:t>
      </w:r>
    </w:p>
    <w:p w14:paraId="4D86A227" w14:textId="77777777" w:rsidR="00276A7F" w:rsidRPr="008163D9" w:rsidRDefault="00276A7F" w:rsidP="00276A7F">
      <w:pPr>
        <w:spacing w:line="276" w:lineRule="auto"/>
        <w:ind w:firstLine="207"/>
        <w:jc w:val="both"/>
        <w:rPr>
          <w:rFonts w:ascii="Arial" w:hAnsi="Arial" w:cs="Arial"/>
          <w:sz w:val="20"/>
          <w:szCs w:val="20"/>
          <w:lang w:val="es-PE"/>
        </w:rPr>
      </w:pP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</w:t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ab/>
      </w: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ab/>
        <w:t xml:space="preserve">Es grato dirigirme a usted para saludarlo y al mismo tiempo hacerle llegar el informe de sustento de capacidad operativa para la </w:t>
      </w:r>
      <w:r w:rsidRPr="008163D9">
        <w:rPr>
          <w:rFonts w:ascii="Arial" w:hAnsi="Arial" w:cs="Arial"/>
          <w:sz w:val="20"/>
          <w:szCs w:val="20"/>
          <w:lang w:val="es-PE"/>
        </w:rPr>
        <w:t>ejecución de inversiones.</w:t>
      </w:r>
    </w:p>
    <w:p w14:paraId="4107A303" w14:textId="77777777" w:rsidR="00276A7F" w:rsidRPr="008163D9" w:rsidRDefault="00276A7F" w:rsidP="00276A7F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/>
          <w:bCs/>
          <w:noProof/>
          <w:color w:val="000000"/>
          <w:sz w:val="20"/>
          <w:szCs w:val="20"/>
        </w:rPr>
      </w:pPr>
      <w:r w:rsidRPr="008163D9">
        <w:rPr>
          <w:rFonts w:ascii="Arial" w:hAnsi="Arial" w:cs="Arial"/>
          <w:b/>
          <w:bCs/>
          <w:noProof/>
          <w:color w:val="000000"/>
          <w:sz w:val="20"/>
          <w:szCs w:val="20"/>
        </w:rPr>
        <w:t>BASE LEGAL</w:t>
      </w:r>
    </w:p>
    <w:p w14:paraId="5D0572B2" w14:textId="77777777" w:rsidR="00276A7F" w:rsidRPr="008163D9" w:rsidRDefault="00276A7F" w:rsidP="00276A7F">
      <w:pPr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Ley Nº 31638; Ley de Presupuesto del Sector P</w:t>
      </w:r>
      <w:r w:rsidR="00F309EE"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ú</w:t>
      </w: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blico para el Año Fiscal 2023</w:t>
      </w:r>
    </w:p>
    <w:p w14:paraId="350DF0E1" w14:textId="77777777" w:rsidR="00276A7F" w:rsidRPr="008163D9" w:rsidRDefault="00276A7F" w:rsidP="00276A7F">
      <w:pPr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Directiva Nº 0007-2020-EF/50.01 Directiva para la Ejecuciòn Presupuestaria.</w:t>
      </w:r>
    </w:p>
    <w:p w14:paraId="72DEB5E3" w14:textId="77777777" w:rsidR="00276A7F" w:rsidRPr="008163D9" w:rsidRDefault="00276A7F" w:rsidP="00276A7F">
      <w:pPr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Directiva Nº 001-2019-EF/63.01 Directiva General del Sistema Nacional de Programaciòn Multianual y Gestiòn de Inversiones</w:t>
      </w:r>
    </w:p>
    <w:p w14:paraId="64F4B09C" w14:textId="77777777" w:rsidR="00276A7F" w:rsidRPr="008163D9" w:rsidRDefault="00276A7F" w:rsidP="00276A7F">
      <w:pPr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Ley Nº</w:t>
      </w:r>
      <w:r w:rsidR="00F309EE"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 xml:space="preserve"> </w:t>
      </w: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27783; Ley de Bases de Descentralizaciòn.</w:t>
      </w:r>
    </w:p>
    <w:p w14:paraId="1A284749" w14:textId="77777777" w:rsidR="00276A7F" w:rsidRPr="008163D9" w:rsidRDefault="00276A7F" w:rsidP="00276A7F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993" w:hanging="279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ES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ES"/>
        </w:rPr>
        <w:t>Decreto Legislativo Nº 1252, Decreto Legislativo que crea el Sistema Nacional de Programación Multianual y Gestión de Inversiones, cuyo Texto Único Ordenado fue aprobado por el Decreto Supremo N° 242-2018-EF.</w:t>
      </w:r>
    </w:p>
    <w:p w14:paraId="1643839A" w14:textId="77777777" w:rsidR="00276A7F" w:rsidRPr="008163D9" w:rsidRDefault="00276A7F" w:rsidP="00276A7F">
      <w:pPr>
        <w:numPr>
          <w:ilvl w:val="0"/>
          <w:numId w:val="22"/>
        </w:numPr>
        <w:shd w:val="clear" w:color="auto" w:fill="FFFFFF"/>
        <w:spacing w:after="0" w:line="276" w:lineRule="auto"/>
        <w:ind w:left="993" w:hanging="279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ES"/>
        </w:rPr>
        <w:t>Decreto Legislativo Nº1440, Decreto Legislativo del Sistema Nacional de Presupuesto Pùblico.</w:t>
      </w:r>
    </w:p>
    <w:p w14:paraId="371C7ABF" w14:textId="77777777" w:rsidR="00276A7F" w:rsidRPr="008163D9" w:rsidRDefault="00276A7F" w:rsidP="00276A7F">
      <w:pPr>
        <w:numPr>
          <w:ilvl w:val="0"/>
          <w:numId w:val="22"/>
        </w:numPr>
        <w:shd w:val="clear" w:color="auto" w:fill="FFFFFF"/>
        <w:spacing w:after="0" w:line="276" w:lineRule="auto"/>
        <w:ind w:left="993" w:hanging="279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Ley Nº27867 , Ley Orgànica de Gobiernos Regionales.</w:t>
      </w:r>
    </w:p>
    <w:p w14:paraId="5A9DB605" w14:textId="77777777" w:rsidR="00276A7F" w:rsidRPr="008163D9" w:rsidRDefault="00276A7F" w:rsidP="00276A7F">
      <w:pPr>
        <w:numPr>
          <w:ilvl w:val="0"/>
          <w:numId w:val="22"/>
        </w:numPr>
        <w:shd w:val="clear" w:color="auto" w:fill="FFFFFF"/>
        <w:spacing w:after="0" w:line="276" w:lineRule="auto"/>
        <w:ind w:left="993" w:hanging="279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Ley Nº27972, Ley Orgànica de Municipalidades.</w:t>
      </w:r>
    </w:p>
    <w:p w14:paraId="6F5CC657" w14:textId="77777777" w:rsidR="00276A7F" w:rsidRPr="008163D9" w:rsidRDefault="00276A7F" w:rsidP="00276A7F">
      <w:pPr>
        <w:numPr>
          <w:ilvl w:val="0"/>
          <w:numId w:val="22"/>
        </w:numPr>
        <w:shd w:val="clear" w:color="auto" w:fill="FFFFFF"/>
        <w:spacing w:after="0" w:line="276" w:lineRule="auto"/>
        <w:ind w:left="993" w:hanging="279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ES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Ley Nº30225, Ley de Contrataciones del Estado.</w:t>
      </w:r>
    </w:p>
    <w:p w14:paraId="5531E05B" w14:textId="77777777" w:rsidR="00F309EE" w:rsidRPr="008163D9" w:rsidRDefault="00F309EE" w:rsidP="00276A7F">
      <w:pPr>
        <w:numPr>
          <w:ilvl w:val="0"/>
          <w:numId w:val="22"/>
        </w:numPr>
        <w:shd w:val="clear" w:color="auto" w:fill="FFFFFF"/>
        <w:spacing w:after="0" w:line="276" w:lineRule="auto"/>
        <w:ind w:left="993" w:hanging="279"/>
        <w:jc w:val="both"/>
        <w:rPr>
          <w:rFonts w:ascii="Arial" w:hAnsi="Arial" w:cs="Arial"/>
          <w:bCs/>
          <w:noProof/>
          <w:color w:val="000000"/>
          <w:sz w:val="20"/>
          <w:szCs w:val="20"/>
          <w:lang w:val="es-ES"/>
        </w:rPr>
      </w:pPr>
      <w:r w:rsidRPr="008163D9">
        <w:rPr>
          <w:rFonts w:ascii="Arial" w:hAnsi="Arial" w:cs="Arial"/>
          <w:bCs/>
          <w:noProof/>
          <w:color w:val="000000"/>
          <w:sz w:val="20"/>
          <w:szCs w:val="20"/>
          <w:lang w:val="es-PE"/>
        </w:rPr>
        <w:t>Ordenanza Municipal XXX, que apruebal el ROF de la Municipalidad.</w:t>
      </w:r>
    </w:p>
    <w:p w14:paraId="7578DA7F" w14:textId="77777777" w:rsidR="00276A7F" w:rsidRPr="008163D9" w:rsidRDefault="00276A7F" w:rsidP="00276A7F">
      <w:pPr>
        <w:spacing w:line="276" w:lineRule="auto"/>
        <w:ind w:left="709" w:hanging="349"/>
        <w:jc w:val="both"/>
        <w:rPr>
          <w:rFonts w:ascii="Arial" w:hAnsi="Arial" w:cs="Arial"/>
          <w:bCs/>
          <w:noProof/>
          <w:color w:val="000000"/>
          <w:sz w:val="10"/>
          <w:szCs w:val="20"/>
          <w:lang w:val="es-PE"/>
        </w:rPr>
      </w:pPr>
    </w:p>
    <w:p w14:paraId="3863395E" w14:textId="77777777" w:rsidR="00276A7F" w:rsidRPr="008163D9" w:rsidRDefault="00276A7F" w:rsidP="00276A7F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8163D9">
        <w:rPr>
          <w:rFonts w:ascii="Arial" w:hAnsi="Arial" w:cs="Arial"/>
          <w:b/>
          <w:noProof/>
          <w:color w:val="000000"/>
          <w:sz w:val="20"/>
          <w:szCs w:val="20"/>
        </w:rPr>
        <w:t>ANTECEDENTES</w:t>
      </w:r>
    </w:p>
    <w:p w14:paraId="519C8F1C" w14:textId="77777777" w:rsidR="00276A7F" w:rsidRPr="008163D9" w:rsidRDefault="00276A7F" w:rsidP="00276A7F">
      <w:pPr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Arial" w:hAnsi="Arial" w:cs="Arial"/>
          <w:noProof/>
          <w:color w:val="000000"/>
          <w:sz w:val="20"/>
          <w:szCs w:val="20"/>
          <w:lang w:val="es-PE"/>
        </w:rPr>
      </w:pPr>
      <w:r w:rsidRPr="008163D9">
        <w:rPr>
          <w:rFonts w:ascii="Arial" w:hAnsi="Arial" w:cs="Arial"/>
          <w:noProof/>
          <w:color w:val="000000"/>
          <w:sz w:val="20"/>
          <w:szCs w:val="20"/>
          <w:lang w:val="es-PE"/>
        </w:rPr>
        <w:t xml:space="preserve">La Municipalidad </w:t>
      </w:r>
      <w:r w:rsidRPr="008163D9">
        <w:rPr>
          <w:rFonts w:ascii="Arial" w:hAnsi="Arial" w:cs="Arial"/>
          <w:i/>
          <w:iCs/>
          <w:noProof/>
          <w:color w:val="000000" w:themeColor="text1"/>
          <w:sz w:val="20"/>
          <w:szCs w:val="20"/>
          <w:lang w:val="es-PE"/>
        </w:rPr>
        <w:t>(nombre de la Municipalidad)</w:t>
      </w:r>
      <w:r w:rsidRPr="008163D9">
        <w:rPr>
          <w:rFonts w:ascii="Arial" w:hAnsi="Arial" w:cs="Arial"/>
          <w:noProof/>
          <w:color w:val="000000" w:themeColor="text1"/>
          <w:sz w:val="20"/>
          <w:szCs w:val="20"/>
          <w:lang w:val="es-PE"/>
        </w:rPr>
        <w:t xml:space="preserve">  en calidad de Unidad Ejecutora, tiene como finalidad atender las diversas necesidades </w:t>
      </w:r>
      <w:r w:rsidRPr="008163D9">
        <w:rPr>
          <w:rFonts w:ascii="Arial" w:hAnsi="Arial" w:cs="Arial"/>
          <w:noProof/>
          <w:color w:val="000000"/>
          <w:sz w:val="20"/>
          <w:szCs w:val="20"/>
          <w:lang w:val="es-PE"/>
        </w:rPr>
        <w:t>de su jurisdicci</w:t>
      </w:r>
      <w:r w:rsidR="003259CA" w:rsidRPr="008163D9">
        <w:rPr>
          <w:rFonts w:ascii="Arial" w:hAnsi="Arial" w:cs="Arial"/>
          <w:noProof/>
          <w:color w:val="000000"/>
          <w:sz w:val="20"/>
          <w:szCs w:val="20"/>
          <w:lang w:val="es-PE"/>
        </w:rPr>
        <w:t>ó</w:t>
      </w:r>
      <w:r w:rsidRPr="008163D9">
        <w:rPr>
          <w:rFonts w:ascii="Arial" w:hAnsi="Arial" w:cs="Arial"/>
          <w:noProof/>
          <w:color w:val="000000"/>
          <w:sz w:val="20"/>
          <w:szCs w:val="20"/>
          <w:lang w:val="es-PE"/>
        </w:rPr>
        <w:t>n, especialmente en reducir las brechas de infraestructura y de acceso a los servicios bàsicos.</w:t>
      </w:r>
    </w:p>
    <w:p w14:paraId="7E2AF557" w14:textId="77777777" w:rsidR="00276A7F" w:rsidRPr="008163D9" w:rsidRDefault="00276A7F" w:rsidP="00276A7F">
      <w:pPr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noProof/>
          <w:color w:val="000000" w:themeColor="text1"/>
          <w:sz w:val="20"/>
          <w:szCs w:val="20"/>
          <w:lang w:val="es-PE"/>
        </w:rPr>
        <w:t>Que, como Gobierno Local, con C</w:t>
      </w:r>
      <w:r w:rsidR="00F536E2" w:rsidRPr="008163D9">
        <w:rPr>
          <w:rFonts w:ascii="Arial" w:hAnsi="Arial" w:cs="Arial"/>
          <w:noProof/>
          <w:color w:val="000000" w:themeColor="text1"/>
          <w:sz w:val="20"/>
          <w:szCs w:val="20"/>
          <w:lang w:val="es-PE"/>
        </w:rPr>
        <w:t>ó</w:t>
      </w:r>
      <w:r w:rsidRPr="008163D9">
        <w:rPr>
          <w:rFonts w:ascii="Arial" w:hAnsi="Arial" w:cs="Arial"/>
          <w:noProof/>
          <w:color w:val="000000" w:themeColor="text1"/>
          <w:sz w:val="20"/>
          <w:szCs w:val="20"/>
          <w:lang w:val="es-PE"/>
        </w:rPr>
        <w:t>digo de Unidad Ejecutora Presupuestal (</w:t>
      </w:r>
      <w:r w:rsidRPr="008163D9">
        <w:rPr>
          <w:rFonts w:ascii="Arial" w:hAnsi="Arial" w:cs="Arial"/>
          <w:i/>
          <w:iCs/>
          <w:noProof/>
          <w:color w:val="000000" w:themeColor="text1"/>
          <w:sz w:val="20"/>
          <w:szCs w:val="20"/>
          <w:lang w:val="es-PE"/>
        </w:rPr>
        <w:t>Nùmero de UEP</w:t>
      </w:r>
      <w:r w:rsidRPr="008163D9">
        <w:rPr>
          <w:rFonts w:ascii="Arial" w:hAnsi="Arial" w:cs="Arial"/>
          <w:noProof/>
          <w:color w:val="000000" w:themeColor="text1"/>
          <w:sz w:val="20"/>
          <w:szCs w:val="20"/>
          <w:lang w:val="es-PE"/>
        </w:rPr>
        <w:t>), cuenta con un presupuesto institucional de apertura (PIA) que se programa y ejecuta anualmente.</w:t>
      </w:r>
    </w:p>
    <w:p w14:paraId="51131872" w14:textId="77777777" w:rsidR="0091024A" w:rsidRPr="008163D9" w:rsidRDefault="0091024A" w:rsidP="0091024A">
      <w:pPr>
        <w:spacing w:after="0" w:line="276" w:lineRule="auto"/>
        <w:ind w:left="993"/>
        <w:jc w:val="both"/>
        <w:rPr>
          <w:rFonts w:ascii="Arial" w:hAnsi="Arial" w:cs="Arial"/>
          <w:noProof/>
          <w:color w:val="000000" w:themeColor="text1"/>
          <w:lang w:val="es-PE"/>
        </w:rPr>
      </w:pPr>
    </w:p>
    <w:p w14:paraId="649DA168" w14:textId="77777777" w:rsidR="00276A7F" w:rsidRPr="008163D9" w:rsidRDefault="00276A7F" w:rsidP="00276A7F">
      <w:pPr>
        <w:spacing w:line="276" w:lineRule="auto"/>
        <w:ind w:left="709" w:hanging="349"/>
        <w:jc w:val="both"/>
        <w:rPr>
          <w:rFonts w:ascii="Arial" w:hAnsi="Arial" w:cs="Arial"/>
          <w:noProof/>
          <w:color w:val="000000" w:themeColor="text1"/>
          <w:sz w:val="8"/>
          <w:lang w:val="es-PE"/>
        </w:rPr>
      </w:pPr>
    </w:p>
    <w:p w14:paraId="0E460460" w14:textId="77777777" w:rsidR="00276A7F" w:rsidRPr="008163D9" w:rsidRDefault="00276A7F" w:rsidP="00276A7F">
      <w:pPr>
        <w:numPr>
          <w:ilvl w:val="0"/>
          <w:numId w:val="23"/>
        </w:numPr>
        <w:spacing w:after="0" w:line="276" w:lineRule="auto"/>
        <w:ind w:left="709" w:hanging="349"/>
        <w:jc w:val="both"/>
        <w:rPr>
          <w:rFonts w:ascii="Arial" w:hAnsi="Arial" w:cs="Arial"/>
          <w:b/>
          <w:noProof/>
          <w:color w:val="000000" w:themeColor="text1"/>
        </w:rPr>
      </w:pPr>
      <w:r w:rsidRPr="008163D9">
        <w:rPr>
          <w:rFonts w:ascii="Arial" w:hAnsi="Arial" w:cs="Arial"/>
          <w:b/>
          <w:noProof/>
          <w:color w:val="000000" w:themeColor="text1"/>
        </w:rPr>
        <w:t>ANALISIS</w:t>
      </w:r>
    </w:p>
    <w:p w14:paraId="2F229870" w14:textId="77777777" w:rsidR="00276A7F" w:rsidRPr="008163D9" w:rsidRDefault="00276A7F" w:rsidP="00276A7F">
      <w:pPr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Arial" w:hAnsi="Arial" w:cs="Arial"/>
          <w:b/>
          <w:noProof/>
          <w:color w:val="000000" w:themeColor="text1"/>
          <w:lang w:val="es-PE"/>
        </w:rPr>
      </w:pPr>
      <w:r w:rsidRPr="008163D9">
        <w:rPr>
          <w:rFonts w:ascii="Arial" w:hAnsi="Arial" w:cs="Arial"/>
          <w:b/>
          <w:noProof/>
          <w:color w:val="000000" w:themeColor="text1"/>
          <w:lang w:val="es-PE"/>
        </w:rPr>
        <w:t>Con respecto a la capacidad t</w:t>
      </w:r>
      <w:r w:rsidR="00F536E2" w:rsidRPr="008163D9">
        <w:rPr>
          <w:rFonts w:ascii="Arial" w:hAnsi="Arial" w:cs="Arial"/>
          <w:b/>
          <w:noProof/>
          <w:color w:val="000000" w:themeColor="text1"/>
          <w:lang w:val="es-PE"/>
        </w:rPr>
        <w:t>é</w:t>
      </w:r>
      <w:r w:rsidRPr="008163D9">
        <w:rPr>
          <w:rFonts w:ascii="Arial" w:hAnsi="Arial" w:cs="Arial"/>
          <w:b/>
          <w:noProof/>
          <w:color w:val="000000" w:themeColor="text1"/>
          <w:lang w:val="es-PE"/>
        </w:rPr>
        <w:t>cnica</w:t>
      </w:r>
    </w:p>
    <w:p w14:paraId="65FC4AD9" w14:textId="77777777" w:rsidR="00572B9B" w:rsidRDefault="00276A7F" w:rsidP="00276A7F">
      <w:pPr>
        <w:spacing w:line="276" w:lineRule="auto"/>
        <w:ind w:left="993"/>
        <w:jc w:val="both"/>
        <w:rPr>
          <w:rFonts w:ascii="Arial" w:hAnsi="Arial" w:cs="Arial"/>
          <w:noProof/>
          <w:color w:val="000000" w:themeColor="text1"/>
          <w:lang w:val="es-PE"/>
        </w:rPr>
      </w:pP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La Municipalidad </w:t>
      </w:r>
      <w:r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>(Nombre de la Municipalidad</w:t>
      </w:r>
      <w:r w:rsidRPr="008163D9">
        <w:rPr>
          <w:rFonts w:ascii="Arial" w:hAnsi="Arial" w:cs="Arial"/>
          <w:noProof/>
          <w:color w:val="000000" w:themeColor="text1"/>
          <w:lang w:val="es-PE"/>
        </w:rPr>
        <w:t>) cuenta con los profesionales y personal t</w:t>
      </w:r>
      <w:r w:rsidR="00F536E2" w:rsidRPr="008163D9">
        <w:rPr>
          <w:rFonts w:ascii="Arial" w:hAnsi="Arial" w:cs="Arial"/>
          <w:noProof/>
          <w:color w:val="000000" w:themeColor="text1"/>
          <w:lang w:val="es-PE"/>
        </w:rPr>
        <w:t>é</w:t>
      </w: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cnico que laboran interna y externamente en la Municipalidad para la </w:t>
      </w:r>
      <w:r w:rsidR="006055F0" w:rsidRPr="008163D9">
        <w:rPr>
          <w:rFonts w:ascii="Arial" w:hAnsi="Arial" w:cs="Arial"/>
          <w:noProof/>
          <w:color w:val="000000" w:themeColor="text1"/>
          <w:lang w:val="es-PE"/>
        </w:rPr>
        <w:lastRenderedPageBreak/>
        <w:t xml:space="preserve">llevar a cabo el </w:t>
      </w: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proceso de selecciòn para la </w:t>
      </w:r>
      <w:r w:rsidR="006055F0" w:rsidRPr="008163D9">
        <w:rPr>
          <w:rFonts w:ascii="Arial" w:hAnsi="Arial" w:cs="Arial"/>
          <w:noProof/>
          <w:color w:val="000000" w:themeColor="text1"/>
          <w:lang w:val="es-PE"/>
        </w:rPr>
        <w:t xml:space="preserve">elaboracion de expediente tecnico y </w:t>
      </w:r>
      <w:r w:rsidRPr="008163D9">
        <w:rPr>
          <w:rFonts w:ascii="Arial" w:hAnsi="Arial" w:cs="Arial"/>
          <w:noProof/>
          <w:color w:val="000000" w:themeColor="text1"/>
          <w:lang w:val="es-PE"/>
        </w:rPr>
        <w:t>ejecuci</w:t>
      </w:r>
      <w:r w:rsidR="00692DE4" w:rsidRPr="008163D9">
        <w:rPr>
          <w:rFonts w:ascii="Arial" w:hAnsi="Arial" w:cs="Arial"/>
          <w:noProof/>
          <w:color w:val="000000" w:themeColor="text1"/>
          <w:lang w:val="es-PE"/>
        </w:rPr>
        <w:t>ó</w:t>
      </w:r>
      <w:r w:rsidRPr="008163D9">
        <w:rPr>
          <w:rFonts w:ascii="Arial" w:hAnsi="Arial" w:cs="Arial"/>
          <w:noProof/>
          <w:color w:val="000000" w:themeColor="text1"/>
          <w:lang w:val="es-PE"/>
        </w:rPr>
        <w:t>n de obra.</w:t>
      </w:r>
    </w:p>
    <w:p w14:paraId="4308AFC0" w14:textId="77777777" w:rsidR="00572B9B" w:rsidRDefault="00572B9B" w:rsidP="00276A7F">
      <w:pPr>
        <w:spacing w:line="276" w:lineRule="auto"/>
        <w:ind w:left="993"/>
        <w:jc w:val="both"/>
        <w:rPr>
          <w:rFonts w:ascii="Arial" w:hAnsi="Arial" w:cs="Arial"/>
          <w:noProof/>
          <w:color w:val="000000" w:themeColor="text1"/>
          <w:lang w:val="es-PE"/>
        </w:rPr>
      </w:pPr>
    </w:p>
    <w:p w14:paraId="362F620D" w14:textId="77777777" w:rsidR="0032190B" w:rsidRDefault="00572B9B" w:rsidP="00276A7F">
      <w:pPr>
        <w:spacing w:line="276" w:lineRule="auto"/>
        <w:ind w:left="993"/>
        <w:jc w:val="both"/>
        <w:rPr>
          <w:rFonts w:ascii="Arial" w:hAnsi="Arial" w:cs="Arial"/>
          <w:noProof/>
          <w:color w:val="000000" w:themeColor="text1"/>
          <w:lang w:val="es-PE"/>
        </w:rPr>
      </w:pPr>
      <w:r>
        <w:rPr>
          <w:rFonts w:ascii="Arial" w:hAnsi="Arial" w:cs="Arial"/>
          <w:noProof/>
          <w:color w:val="000000" w:themeColor="text1"/>
          <w:lang w:val="es-PE"/>
        </w:rPr>
        <w:t>(La municipalidad debera precisar que centa con los profesionales y personal tecnico wue alobra en la municialidad)</w:t>
      </w:r>
      <w:r w:rsidR="0032190B">
        <w:rPr>
          <w:rFonts w:ascii="Arial" w:hAnsi="Arial" w:cs="Arial"/>
          <w:noProof/>
          <w:color w:val="000000" w:themeColor="text1"/>
          <w:lang w:val="es-PE"/>
        </w:rPr>
        <w:t>.</w:t>
      </w:r>
    </w:p>
    <w:p w14:paraId="2563446E" w14:textId="77777777" w:rsidR="0032190B" w:rsidRDefault="0032190B" w:rsidP="00276A7F">
      <w:pPr>
        <w:spacing w:line="276" w:lineRule="auto"/>
        <w:ind w:left="993"/>
        <w:jc w:val="both"/>
        <w:rPr>
          <w:rFonts w:ascii="Arial" w:hAnsi="Arial" w:cs="Arial"/>
          <w:noProof/>
          <w:color w:val="000000" w:themeColor="text1"/>
          <w:lang w:val="es-PE"/>
        </w:rPr>
      </w:pPr>
      <w:r>
        <w:rPr>
          <w:rFonts w:ascii="Arial" w:hAnsi="Arial" w:cs="Arial"/>
          <w:noProof/>
          <w:color w:val="000000" w:themeColor="text1"/>
          <w:lang w:val="es-PE"/>
        </w:rPr>
        <w:t xml:space="preserve">Cuadro 1: Dependencias tecnics y areas administrtaivas </w:t>
      </w:r>
    </w:p>
    <w:tbl>
      <w:tblPr>
        <w:tblStyle w:val="Tablaconcuadrcula"/>
        <w:tblW w:w="0" w:type="auto"/>
        <w:tblInd w:w="993" w:type="dxa"/>
        <w:tblLook w:val="04A0" w:firstRow="1" w:lastRow="0" w:firstColumn="1" w:lastColumn="0" w:noHBand="0" w:noVBand="1"/>
      </w:tblPr>
      <w:tblGrid>
        <w:gridCol w:w="1560"/>
        <w:gridCol w:w="1619"/>
        <w:gridCol w:w="1536"/>
        <w:gridCol w:w="1654"/>
        <w:gridCol w:w="1749"/>
      </w:tblGrid>
      <w:tr w:rsidR="0032190B" w14:paraId="0F394751" w14:textId="77777777" w:rsidTr="0032190B">
        <w:tc>
          <w:tcPr>
            <w:tcW w:w="1822" w:type="dxa"/>
          </w:tcPr>
          <w:p w14:paraId="6C54585E" w14:textId="21093823" w:rsidR="0032190B" w:rsidRP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</w:pPr>
            <w:r w:rsidRPr="0032190B"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  <w:t xml:space="preserve">Area u Oficina </w:t>
            </w:r>
          </w:p>
        </w:tc>
        <w:tc>
          <w:tcPr>
            <w:tcW w:w="1822" w:type="dxa"/>
          </w:tcPr>
          <w:p w14:paraId="7ACF02CF" w14:textId="03D08E66" w:rsidR="0032190B" w:rsidRP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</w:pPr>
            <w:r w:rsidRPr="0032190B"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  <w:t xml:space="preserve">Nombres y apellidos </w:t>
            </w:r>
          </w:p>
        </w:tc>
        <w:tc>
          <w:tcPr>
            <w:tcW w:w="1822" w:type="dxa"/>
          </w:tcPr>
          <w:p w14:paraId="72ABB85B" w14:textId="6FF4E098" w:rsidR="0032190B" w:rsidRP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</w:pPr>
            <w:r w:rsidRPr="0032190B"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  <w:t xml:space="preserve">Cargo </w:t>
            </w:r>
          </w:p>
        </w:tc>
        <w:tc>
          <w:tcPr>
            <w:tcW w:w="1822" w:type="dxa"/>
          </w:tcPr>
          <w:p w14:paraId="40CC7052" w14:textId="789BAE96" w:rsidR="0032190B" w:rsidRP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</w:pPr>
            <w:r w:rsidRPr="0032190B"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  <w:t xml:space="preserve">Modalidad de contrato </w:t>
            </w:r>
          </w:p>
        </w:tc>
        <w:tc>
          <w:tcPr>
            <w:tcW w:w="1823" w:type="dxa"/>
          </w:tcPr>
          <w:p w14:paraId="7DFDDDF7" w14:textId="3293757A" w:rsidR="0032190B" w:rsidRP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</w:pPr>
            <w:r w:rsidRPr="0032190B">
              <w:rPr>
                <w:rFonts w:ascii="Arial" w:hAnsi="Arial" w:cs="Arial"/>
                <w:i/>
                <w:iCs/>
                <w:noProof/>
                <w:color w:val="000000" w:themeColor="text1"/>
                <w:lang w:val="es-PE"/>
              </w:rPr>
              <w:t xml:space="preserve">Equipámiento del area </w:t>
            </w:r>
          </w:p>
        </w:tc>
      </w:tr>
      <w:tr w:rsidR="0032190B" w14:paraId="14047001" w14:textId="77777777" w:rsidTr="0032190B">
        <w:tc>
          <w:tcPr>
            <w:tcW w:w="1822" w:type="dxa"/>
          </w:tcPr>
          <w:p w14:paraId="2371A833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5A4E61BA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0C07F510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28512E25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3" w:type="dxa"/>
          </w:tcPr>
          <w:p w14:paraId="4D641848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</w:tr>
      <w:tr w:rsidR="0032190B" w14:paraId="091E9D64" w14:textId="77777777" w:rsidTr="0032190B">
        <w:tc>
          <w:tcPr>
            <w:tcW w:w="1822" w:type="dxa"/>
          </w:tcPr>
          <w:p w14:paraId="094994C8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66DD7BE5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59E6E5B8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0A07A268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3" w:type="dxa"/>
          </w:tcPr>
          <w:p w14:paraId="61EE2C19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</w:tr>
      <w:tr w:rsidR="0032190B" w14:paraId="20732F0C" w14:textId="77777777" w:rsidTr="0032190B">
        <w:tc>
          <w:tcPr>
            <w:tcW w:w="1822" w:type="dxa"/>
          </w:tcPr>
          <w:p w14:paraId="7688C4CA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77F273D0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2B51EB46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2" w:type="dxa"/>
          </w:tcPr>
          <w:p w14:paraId="00BBA7E3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  <w:tc>
          <w:tcPr>
            <w:tcW w:w="1823" w:type="dxa"/>
          </w:tcPr>
          <w:p w14:paraId="3A245F92" w14:textId="77777777" w:rsidR="0032190B" w:rsidRDefault="0032190B" w:rsidP="00276A7F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lang w:val="es-PE"/>
              </w:rPr>
            </w:pPr>
          </w:p>
        </w:tc>
      </w:tr>
    </w:tbl>
    <w:p w14:paraId="5D3ED80D" w14:textId="51CDBC45" w:rsidR="00276A7F" w:rsidRPr="008163D9" w:rsidRDefault="00276A7F" w:rsidP="00276A7F">
      <w:pPr>
        <w:spacing w:line="276" w:lineRule="auto"/>
        <w:ind w:left="993"/>
        <w:jc w:val="both"/>
        <w:rPr>
          <w:rFonts w:ascii="Arial" w:hAnsi="Arial" w:cs="Arial"/>
          <w:b/>
          <w:noProof/>
          <w:color w:val="000000" w:themeColor="text1"/>
        </w:rPr>
      </w:pP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 </w:t>
      </w:r>
      <w:r w:rsidRPr="008163D9">
        <w:rPr>
          <w:rFonts w:ascii="Arial" w:hAnsi="Arial" w:cs="Arial"/>
          <w:i/>
          <w:iCs/>
          <w:noProof/>
          <w:color w:val="000000" w:themeColor="text1"/>
        </w:rPr>
        <w:t>(Adjuntar organigrama)</w:t>
      </w:r>
    </w:p>
    <w:p w14:paraId="4EF362FB" w14:textId="77777777" w:rsidR="00276A7F" w:rsidRPr="008163D9" w:rsidRDefault="00276A7F" w:rsidP="00276A7F">
      <w:pPr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Arial" w:hAnsi="Arial" w:cs="Arial"/>
          <w:b/>
          <w:noProof/>
          <w:color w:val="000000" w:themeColor="text1"/>
          <w:lang w:val="es-PE"/>
        </w:rPr>
      </w:pPr>
      <w:r w:rsidRPr="008163D9">
        <w:rPr>
          <w:rFonts w:ascii="Arial" w:hAnsi="Arial" w:cs="Arial"/>
          <w:b/>
          <w:noProof/>
          <w:color w:val="000000" w:themeColor="text1"/>
          <w:lang w:val="es-PE"/>
        </w:rPr>
        <w:t>Con respecto a la capacidad operativa</w:t>
      </w:r>
    </w:p>
    <w:p w14:paraId="4940FD39" w14:textId="77777777" w:rsidR="0032190B" w:rsidRDefault="00276A7F" w:rsidP="00276A7F">
      <w:pPr>
        <w:spacing w:line="276" w:lineRule="auto"/>
        <w:ind w:left="993"/>
        <w:jc w:val="both"/>
        <w:rPr>
          <w:rFonts w:ascii="Arial" w:hAnsi="Arial" w:cs="Arial"/>
          <w:i/>
          <w:iCs/>
          <w:noProof/>
          <w:color w:val="000000" w:themeColor="text1"/>
          <w:lang w:val="es-PE"/>
        </w:rPr>
      </w:pPr>
      <w:r w:rsidRPr="008163D9">
        <w:rPr>
          <w:rFonts w:ascii="Arial" w:hAnsi="Arial" w:cs="Arial"/>
          <w:noProof/>
          <w:color w:val="000000" w:themeColor="text1"/>
          <w:lang w:val="es-PE"/>
        </w:rPr>
        <w:t>Se cuenta con la log</w:t>
      </w:r>
      <w:r w:rsidR="00F536E2" w:rsidRPr="008163D9">
        <w:rPr>
          <w:rFonts w:ascii="Arial" w:hAnsi="Arial" w:cs="Arial"/>
          <w:noProof/>
          <w:color w:val="000000" w:themeColor="text1"/>
          <w:lang w:val="es-PE"/>
        </w:rPr>
        <w:t>í</w:t>
      </w:r>
      <w:r w:rsidRPr="008163D9">
        <w:rPr>
          <w:rFonts w:ascii="Arial" w:hAnsi="Arial" w:cs="Arial"/>
          <w:noProof/>
          <w:color w:val="000000" w:themeColor="text1"/>
          <w:lang w:val="es-PE"/>
        </w:rPr>
        <w:t>stica especializada suficiente para la elaboraci</w:t>
      </w:r>
      <w:r w:rsidR="00692DE4" w:rsidRPr="008163D9">
        <w:rPr>
          <w:rFonts w:ascii="Arial" w:hAnsi="Arial" w:cs="Arial"/>
          <w:noProof/>
          <w:color w:val="000000" w:themeColor="text1"/>
          <w:lang w:val="es-PE"/>
        </w:rPr>
        <w:t>ó</w:t>
      </w:r>
      <w:r w:rsidRPr="008163D9">
        <w:rPr>
          <w:rFonts w:ascii="Arial" w:hAnsi="Arial" w:cs="Arial"/>
          <w:noProof/>
          <w:color w:val="000000" w:themeColor="text1"/>
          <w:lang w:val="es-PE"/>
        </w:rPr>
        <w:t>n de los procesos de Selecciòn y contrataciones; asimismo, se cuenta con los equipos, herramienta</w:t>
      </w:r>
      <w:r w:rsidR="000617D8" w:rsidRPr="008163D9">
        <w:rPr>
          <w:rFonts w:ascii="Arial" w:hAnsi="Arial" w:cs="Arial"/>
          <w:noProof/>
          <w:color w:val="000000" w:themeColor="text1"/>
          <w:lang w:val="es-PE"/>
        </w:rPr>
        <w:t xml:space="preserve">s e </w:t>
      </w:r>
      <w:r w:rsidRPr="008163D9">
        <w:rPr>
          <w:rFonts w:ascii="Arial" w:hAnsi="Arial" w:cs="Arial"/>
          <w:noProof/>
          <w:color w:val="000000" w:themeColor="text1"/>
          <w:lang w:val="es-PE"/>
        </w:rPr>
        <w:t>infraestructura.</w:t>
      </w:r>
      <w:r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 xml:space="preserve"> </w:t>
      </w:r>
    </w:p>
    <w:p w14:paraId="6A29257A" w14:textId="2A665CC3" w:rsidR="00276A7F" w:rsidRPr="008163D9" w:rsidRDefault="00276A7F" w:rsidP="00276A7F">
      <w:pPr>
        <w:spacing w:line="276" w:lineRule="auto"/>
        <w:ind w:left="993"/>
        <w:jc w:val="both"/>
        <w:rPr>
          <w:rFonts w:ascii="Arial" w:hAnsi="Arial" w:cs="Arial"/>
          <w:i/>
          <w:iCs/>
          <w:noProof/>
          <w:color w:val="000000" w:themeColor="text1"/>
          <w:lang w:val="es-PE"/>
        </w:rPr>
      </w:pPr>
      <w:r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>(Adjuntar la experiencia en proceso de licitaci</w:t>
      </w:r>
      <w:r w:rsidR="00EA61A9"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>ó</w:t>
      </w:r>
      <w:r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 xml:space="preserve">n y </w:t>
      </w:r>
      <w:r w:rsidR="00BE35DF"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 xml:space="preserve">listar </w:t>
      </w:r>
      <w:r w:rsidR="0032190B">
        <w:rPr>
          <w:rFonts w:ascii="Arial" w:hAnsi="Arial" w:cs="Arial"/>
          <w:i/>
          <w:iCs/>
          <w:noProof/>
          <w:color w:val="000000" w:themeColor="text1"/>
          <w:lang w:val="es-PE"/>
        </w:rPr>
        <w:t xml:space="preserve">como minimo 05 </w:t>
      </w:r>
      <w:r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>obras</w:t>
      </w:r>
      <w:r w:rsidR="00BE35DF"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 xml:space="preserve"> ejecutadas</w:t>
      </w:r>
      <w:r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>).</w:t>
      </w:r>
    </w:p>
    <w:p w14:paraId="478FA18C" w14:textId="77777777" w:rsidR="00276A7F" w:rsidRPr="008163D9" w:rsidRDefault="00276A7F" w:rsidP="00276A7F">
      <w:pPr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Arial" w:hAnsi="Arial" w:cs="Arial"/>
          <w:b/>
          <w:noProof/>
          <w:color w:val="000000" w:themeColor="text1"/>
          <w:lang w:val="es-PE"/>
        </w:rPr>
      </w:pPr>
      <w:r w:rsidRPr="008163D9">
        <w:rPr>
          <w:rFonts w:ascii="Arial" w:hAnsi="Arial" w:cs="Arial"/>
          <w:b/>
          <w:noProof/>
          <w:color w:val="000000" w:themeColor="text1"/>
          <w:lang w:val="es-PE"/>
        </w:rPr>
        <w:t>Con respecto a la capacidad financiera</w:t>
      </w:r>
    </w:p>
    <w:p w14:paraId="6C3544BC" w14:textId="14EB56C9" w:rsidR="00276A7F" w:rsidRPr="008163D9" w:rsidRDefault="00276A7F" w:rsidP="00276A7F">
      <w:pPr>
        <w:spacing w:line="276" w:lineRule="auto"/>
        <w:ind w:left="993"/>
        <w:jc w:val="both"/>
        <w:rPr>
          <w:rFonts w:ascii="Arial" w:hAnsi="Arial" w:cs="Arial"/>
          <w:noProof/>
          <w:color w:val="000000" w:themeColor="text1"/>
          <w:lang w:val="es-PE"/>
        </w:rPr>
      </w:pP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La Municipalidad </w:t>
      </w:r>
      <w:r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>(Nombre de la Municipalidad</w:t>
      </w: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) </w:t>
      </w:r>
      <w:r w:rsidR="0032190B">
        <w:rPr>
          <w:rFonts w:ascii="Arial" w:hAnsi="Arial" w:cs="Arial"/>
          <w:noProof/>
          <w:color w:val="000000" w:themeColor="text1"/>
          <w:lang w:val="es-PE"/>
        </w:rPr>
        <w:t>no</w:t>
      </w:r>
      <w:r w:rsidR="00C124F3" w:rsidRPr="008163D9">
        <w:rPr>
          <w:rFonts w:ascii="Arial" w:hAnsi="Arial" w:cs="Arial"/>
          <w:noProof/>
          <w:color w:val="000000" w:themeColor="text1"/>
          <w:lang w:val="es-PE"/>
        </w:rPr>
        <w:t xml:space="preserve"> cuenta con</w:t>
      </w: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 disponibilidad de recursos en el Pliego, para atender progresivamente la demanda de gasto con cargo a su </w:t>
      </w:r>
      <w:r w:rsidR="00C124F3" w:rsidRPr="008163D9">
        <w:rPr>
          <w:rFonts w:ascii="Arial" w:hAnsi="Arial" w:cs="Arial"/>
          <w:noProof/>
          <w:color w:val="000000" w:themeColor="text1"/>
          <w:lang w:val="es-PE"/>
        </w:rPr>
        <w:t>P</w:t>
      </w: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resupuesto </w:t>
      </w:r>
      <w:r w:rsidR="00C124F3" w:rsidRPr="008163D9">
        <w:rPr>
          <w:rFonts w:ascii="Arial" w:hAnsi="Arial" w:cs="Arial"/>
          <w:noProof/>
          <w:color w:val="000000" w:themeColor="text1"/>
          <w:lang w:val="es-PE"/>
        </w:rPr>
        <w:t>I</w:t>
      </w:r>
      <w:r w:rsidRPr="008163D9">
        <w:rPr>
          <w:rFonts w:ascii="Arial" w:hAnsi="Arial" w:cs="Arial"/>
          <w:noProof/>
          <w:color w:val="000000" w:themeColor="text1"/>
          <w:lang w:val="es-PE"/>
        </w:rPr>
        <w:t>nstitucional destinados para financiar inversiones por toda fuente de financiamiento</w:t>
      </w:r>
      <w:r w:rsidR="00BE35DF" w:rsidRPr="008163D9">
        <w:rPr>
          <w:rFonts w:ascii="Arial" w:hAnsi="Arial" w:cs="Arial"/>
          <w:noProof/>
          <w:color w:val="000000" w:themeColor="text1"/>
          <w:lang w:val="es-PE"/>
        </w:rPr>
        <w:t xml:space="preserve">. </w:t>
      </w:r>
    </w:p>
    <w:p w14:paraId="529AC812" w14:textId="77777777" w:rsidR="00276A7F" w:rsidRPr="008163D9" w:rsidRDefault="00276A7F" w:rsidP="00276A7F">
      <w:pPr>
        <w:numPr>
          <w:ilvl w:val="0"/>
          <w:numId w:val="23"/>
        </w:numPr>
        <w:spacing w:after="0" w:line="276" w:lineRule="auto"/>
        <w:ind w:left="709" w:hanging="349"/>
        <w:jc w:val="both"/>
        <w:rPr>
          <w:rFonts w:ascii="Arial" w:hAnsi="Arial" w:cs="Arial"/>
          <w:b/>
          <w:noProof/>
          <w:color w:val="000000" w:themeColor="text1"/>
        </w:rPr>
      </w:pPr>
      <w:r w:rsidRPr="008163D9">
        <w:rPr>
          <w:rFonts w:ascii="Arial" w:hAnsi="Arial" w:cs="Arial"/>
          <w:b/>
          <w:noProof/>
          <w:color w:val="000000" w:themeColor="text1"/>
        </w:rPr>
        <w:t>CONCLUSIONES</w:t>
      </w:r>
    </w:p>
    <w:p w14:paraId="16FA4A69" w14:textId="77777777" w:rsidR="00276A7F" w:rsidRPr="008163D9" w:rsidRDefault="00276A7F" w:rsidP="00276A7F">
      <w:pPr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Arial" w:hAnsi="Arial" w:cs="Arial"/>
          <w:noProof/>
          <w:color w:val="000000" w:themeColor="text1"/>
          <w:lang w:val="es-PE"/>
        </w:rPr>
      </w:pP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Se concluye que, la Municipalidad </w:t>
      </w:r>
      <w:r w:rsidRPr="008163D9">
        <w:rPr>
          <w:rFonts w:ascii="Arial" w:hAnsi="Arial" w:cs="Arial"/>
          <w:i/>
          <w:iCs/>
          <w:noProof/>
          <w:color w:val="000000" w:themeColor="text1"/>
          <w:lang w:val="es-PE"/>
        </w:rPr>
        <w:t>(Nombre de la Municipalidad),</w:t>
      </w:r>
      <w:r w:rsidRPr="008163D9">
        <w:rPr>
          <w:rFonts w:ascii="Arial" w:hAnsi="Arial" w:cs="Arial"/>
          <w:noProof/>
          <w:color w:val="000000" w:themeColor="text1"/>
          <w:lang w:val="es-PE"/>
        </w:rPr>
        <w:t xml:space="preserve"> cuenta con la CAPACIDAD TÈCNICA Y OPERATIVA, para ejecutar inversiones.</w:t>
      </w:r>
    </w:p>
    <w:p w14:paraId="1B0558E4" w14:textId="77777777" w:rsidR="00276A7F" w:rsidRPr="008163D9" w:rsidRDefault="00276A7F" w:rsidP="00276A7F">
      <w:pPr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Arial" w:hAnsi="Arial" w:cs="Arial"/>
          <w:noProof/>
          <w:color w:val="000000"/>
          <w:lang w:val="es-PE"/>
        </w:rPr>
      </w:pPr>
      <w:r w:rsidRPr="008163D9">
        <w:rPr>
          <w:rFonts w:ascii="Arial" w:hAnsi="Arial" w:cs="Arial"/>
          <w:noProof/>
          <w:color w:val="000000"/>
          <w:lang w:val="es-PE"/>
        </w:rPr>
        <w:t>Asì mismo, èsta Municipalidad</w:t>
      </w:r>
      <w:r w:rsidRPr="008163D9">
        <w:rPr>
          <w:rFonts w:ascii="Arial" w:hAnsi="Arial" w:cs="Arial"/>
          <w:i/>
          <w:iCs/>
          <w:noProof/>
          <w:color w:val="FF0000"/>
          <w:lang w:val="es-PE"/>
        </w:rPr>
        <w:t xml:space="preserve"> </w:t>
      </w:r>
      <w:r w:rsidRPr="008163D9">
        <w:rPr>
          <w:rFonts w:ascii="Arial" w:hAnsi="Arial" w:cs="Arial"/>
          <w:noProof/>
          <w:color w:val="000000"/>
          <w:lang w:val="es-PE"/>
        </w:rPr>
        <w:t>NO CUENTA CON LA DISPONIBILIDAD FINANCIERA, para la asignaciòn de recursos que permitan la ejecuci</w:t>
      </w:r>
      <w:r w:rsidR="00692DE4" w:rsidRPr="008163D9">
        <w:rPr>
          <w:rFonts w:ascii="Arial" w:hAnsi="Arial" w:cs="Arial"/>
          <w:noProof/>
          <w:color w:val="000000"/>
          <w:lang w:val="es-PE"/>
        </w:rPr>
        <w:t>ó</w:t>
      </w:r>
      <w:r w:rsidRPr="008163D9">
        <w:rPr>
          <w:rFonts w:ascii="Arial" w:hAnsi="Arial" w:cs="Arial"/>
          <w:noProof/>
          <w:color w:val="000000"/>
          <w:lang w:val="es-PE"/>
        </w:rPr>
        <w:t>n de la inversi</w:t>
      </w:r>
      <w:r w:rsidR="00F5604B" w:rsidRPr="008163D9">
        <w:rPr>
          <w:rFonts w:ascii="Arial" w:hAnsi="Arial" w:cs="Arial"/>
          <w:noProof/>
          <w:color w:val="000000"/>
          <w:lang w:val="es-PE"/>
        </w:rPr>
        <w:t>ó</w:t>
      </w:r>
      <w:r w:rsidRPr="008163D9">
        <w:rPr>
          <w:rFonts w:ascii="Arial" w:hAnsi="Arial" w:cs="Arial"/>
          <w:noProof/>
          <w:color w:val="000000"/>
          <w:lang w:val="es-PE"/>
        </w:rPr>
        <w:t>n.</w:t>
      </w:r>
    </w:p>
    <w:p w14:paraId="372FE5E4" w14:textId="77777777" w:rsidR="00276A7F" w:rsidRPr="008163D9" w:rsidRDefault="00276A7F" w:rsidP="00276A7F">
      <w:pPr>
        <w:spacing w:line="276" w:lineRule="auto"/>
        <w:ind w:left="993"/>
        <w:jc w:val="both"/>
        <w:rPr>
          <w:rFonts w:ascii="Arial" w:hAnsi="Arial" w:cs="Arial"/>
          <w:noProof/>
          <w:color w:val="000000"/>
          <w:sz w:val="4"/>
          <w:szCs w:val="4"/>
          <w:lang w:val="es-PE"/>
        </w:rPr>
      </w:pPr>
    </w:p>
    <w:p w14:paraId="4393251C" w14:textId="77777777" w:rsidR="00276A7F" w:rsidRPr="008163D9" w:rsidRDefault="00276A7F" w:rsidP="00276A7F">
      <w:pPr>
        <w:numPr>
          <w:ilvl w:val="0"/>
          <w:numId w:val="23"/>
        </w:numPr>
        <w:spacing w:after="0" w:line="276" w:lineRule="auto"/>
        <w:ind w:left="709" w:hanging="349"/>
        <w:jc w:val="both"/>
        <w:rPr>
          <w:rFonts w:ascii="Arial" w:hAnsi="Arial" w:cs="Arial"/>
          <w:b/>
          <w:noProof/>
          <w:color w:val="000000"/>
        </w:rPr>
      </w:pPr>
      <w:r w:rsidRPr="008163D9">
        <w:rPr>
          <w:rFonts w:ascii="Arial" w:hAnsi="Arial" w:cs="Arial"/>
          <w:b/>
          <w:noProof/>
          <w:color w:val="000000"/>
        </w:rPr>
        <w:t>RECOMENDACIONES</w:t>
      </w:r>
    </w:p>
    <w:p w14:paraId="7F036F5F" w14:textId="77777777" w:rsidR="00276A7F" w:rsidRPr="008163D9" w:rsidRDefault="00276A7F" w:rsidP="00276A7F">
      <w:pPr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Arial" w:hAnsi="Arial" w:cs="Arial"/>
          <w:b/>
          <w:noProof/>
          <w:color w:val="000000"/>
          <w:lang w:val="es-PE"/>
        </w:rPr>
      </w:pPr>
      <w:r w:rsidRPr="008163D9">
        <w:rPr>
          <w:rFonts w:ascii="Arial" w:hAnsi="Arial" w:cs="Arial"/>
          <w:noProof/>
          <w:color w:val="000000"/>
          <w:lang w:val="es-PE"/>
        </w:rPr>
        <w:t>Se recomienda elevar el presente informe al Gobierno Regional de Ancash, para iniciar con la solicitud de transferencia de recursos para la ejecuci</w:t>
      </w:r>
      <w:r w:rsidR="003259CA" w:rsidRPr="008163D9">
        <w:rPr>
          <w:rFonts w:ascii="Arial" w:hAnsi="Arial" w:cs="Arial"/>
          <w:noProof/>
          <w:color w:val="000000"/>
          <w:lang w:val="es-PE"/>
        </w:rPr>
        <w:t>ó</w:t>
      </w:r>
      <w:r w:rsidRPr="008163D9">
        <w:rPr>
          <w:rFonts w:ascii="Arial" w:hAnsi="Arial" w:cs="Arial"/>
          <w:noProof/>
          <w:color w:val="000000"/>
          <w:lang w:val="es-PE"/>
        </w:rPr>
        <w:t>n de la inversi</w:t>
      </w:r>
      <w:r w:rsidR="00A12908" w:rsidRPr="008163D9">
        <w:rPr>
          <w:rFonts w:ascii="Arial" w:hAnsi="Arial" w:cs="Arial"/>
          <w:noProof/>
          <w:color w:val="000000"/>
          <w:lang w:val="es-PE"/>
        </w:rPr>
        <w:t>ó</w:t>
      </w:r>
      <w:r w:rsidRPr="008163D9">
        <w:rPr>
          <w:rFonts w:ascii="Arial" w:hAnsi="Arial" w:cs="Arial"/>
          <w:noProof/>
          <w:color w:val="000000"/>
          <w:lang w:val="es-PE"/>
        </w:rPr>
        <w:t>n.</w:t>
      </w:r>
    </w:p>
    <w:p w14:paraId="41D4854D" w14:textId="77777777" w:rsidR="00C05D8A" w:rsidRPr="008163D9" w:rsidRDefault="00C05D8A" w:rsidP="00276A7F">
      <w:pPr>
        <w:spacing w:line="276" w:lineRule="auto"/>
        <w:jc w:val="both"/>
        <w:rPr>
          <w:rFonts w:ascii="Arial" w:hAnsi="Arial" w:cs="Arial"/>
          <w:noProof/>
          <w:color w:val="000000"/>
          <w:sz w:val="2"/>
          <w:szCs w:val="2"/>
          <w:lang w:val="es-PE"/>
        </w:rPr>
      </w:pPr>
    </w:p>
    <w:p w14:paraId="110AA322" w14:textId="77777777" w:rsidR="00276A7F" w:rsidRPr="008163D9" w:rsidRDefault="00276A7F" w:rsidP="00F54ADB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PE"/>
        </w:rPr>
      </w:pPr>
      <w:r w:rsidRPr="008163D9">
        <w:rPr>
          <w:rFonts w:ascii="Arial" w:hAnsi="Arial" w:cs="Arial"/>
          <w:noProof/>
          <w:color w:val="000000"/>
          <w:lang w:val="es-PE"/>
        </w:rPr>
        <w:t>Es cuanto se informa para los fines del caso.</w:t>
      </w:r>
    </w:p>
    <w:p w14:paraId="6020FFC1" w14:textId="77777777" w:rsidR="00276A7F" w:rsidRPr="008163D9" w:rsidRDefault="00276A7F" w:rsidP="00F54ADB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PE"/>
        </w:rPr>
      </w:pPr>
      <w:r w:rsidRPr="008163D9">
        <w:rPr>
          <w:rFonts w:ascii="Arial" w:hAnsi="Arial" w:cs="Arial"/>
          <w:noProof/>
          <w:color w:val="000000"/>
          <w:lang w:val="es-PE"/>
        </w:rPr>
        <w:t xml:space="preserve">Atentamente, </w:t>
      </w:r>
    </w:p>
    <w:p w14:paraId="6D0075FD" w14:textId="77777777" w:rsidR="00276A7F" w:rsidRPr="008163D9" w:rsidRDefault="00276A7F" w:rsidP="00F54ADB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PE"/>
        </w:rPr>
      </w:pPr>
      <w:r w:rsidRPr="008163D9">
        <w:rPr>
          <w:rFonts w:ascii="Arial" w:hAnsi="Arial" w:cs="Arial"/>
          <w:noProof/>
          <w:color w:val="000000"/>
          <w:lang w:val="es-PE"/>
        </w:rPr>
        <w:t xml:space="preserve">Cc. </w:t>
      </w:r>
    </w:p>
    <w:p w14:paraId="45BB53CF" w14:textId="77777777" w:rsidR="00276A7F" w:rsidRPr="008163D9" w:rsidRDefault="00276A7F" w:rsidP="00F54ADB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PE"/>
        </w:rPr>
      </w:pPr>
      <w:r w:rsidRPr="008163D9">
        <w:rPr>
          <w:rFonts w:ascii="Arial" w:hAnsi="Arial" w:cs="Arial"/>
          <w:noProof/>
          <w:color w:val="000000"/>
          <w:lang w:val="es-PE"/>
        </w:rPr>
        <w:t xml:space="preserve">Archivo. </w:t>
      </w:r>
    </w:p>
    <w:p w14:paraId="3E8B116E" w14:textId="77777777" w:rsidR="0091024A" w:rsidRPr="008163D9" w:rsidRDefault="0091024A" w:rsidP="00F54ADB">
      <w:pPr>
        <w:spacing w:after="0" w:line="240" w:lineRule="auto"/>
        <w:jc w:val="both"/>
        <w:rPr>
          <w:rFonts w:ascii="Arial" w:hAnsi="Arial" w:cs="Arial"/>
          <w:noProof/>
          <w:color w:val="000000"/>
          <w:sz w:val="14"/>
          <w:lang w:val="es-PE"/>
        </w:rPr>
      </w:pPr>
    </w:p>
    <w:p w14:paraId="78286BA5" w14:textId="77777777" w:rsidR="00276A7F" w:rsidRPr="008163D9" w:rsidRDefault="00276A7F" w:rsidP="00F54ADB">
      <w:pPr>
        <w:tabs>
          <w:tab w:val="left" w:pos="954"/>
        </w:tabs>
        <w:spacing w:after="0" w:line="240" w:lineRule="auto"/>
        <w:rPr>
          <w:rFonts w:ascii="Arial" w:hAnsi="Arial" w:cs="Arial"/>
          <w:b/>
          <w:bCs/>
          <w:i/>
          <w:color w:val="000000"/>
          <w:u w:val="single"/>
          <w:lang w:val="es-ES_tradnl"/>
        </w:rPr>
      </w:pPr>
      <w:r w:rsidRPr="008163D9">
        <w:rPr>
          <w:rFonts w:ascii="Arial" w:hAnsi="Arial" w:cs="Arial"/>
          <w:b/>
          <w:bCs/>
          <w:i/>
          <w:color w:val="000000"/>
          <w:u w:val="single"/>
          <w:lang w:val="es-ES_tradnl"/>
        </w:rPr>
        <w:t>Nota:</w:t>
      </w:r>
    </w:p>
    <w:p w14:paraId="41B68C1B" w14:textId="77777777" w:rsidR="00AA3485" w:rsidRPr="008163D9" w:rsidRDefault="00276A7F" w:rsidP="00F54ADB">
      <w:pPr>
        <w:tabs>
          <w:tab w:val="left" w:pos="954"/>
        </w:tabs>
        <w:spacing w:after="0" w:line="240" w:lineRule="auto"/>
        <w:jc w:val="both"/>
        <w:rPr>
          <w:rFonts w:ascii="Arial" w:hAnsi="Arial" w:cs="Arial"/>
          <w:b/>
          <w:sz w:val="24"/>
          <w:u w:val="single"/>
          <w:lang w:val="es-PE"/>
        </w:rPr>
      </w:pPr>
      <w:r w:rsidRPr="008163D9">
        <w:rPr>
          <w:rFonts w:ascii="Arial" w:hAnsi="Arial" w:cs="Arial"/>
          <w:b/>
          <w:bCs/>
          <w:i/>
          <w:color w:val="000000"/>
          <w:lang w:val="es-ES_tradnl"/>
        </w:rPr>
        <w:lastRenderedPageBreak/>
        <w:t>Este informe deberá contener los vistos de la Gerencia de Presupuesto, Gerencia de Administración y Gerencia de Desarrollo Urbano y Rural, y será suscrito por el Gerente Municipal, o los que hagan sus veces</w:t>
      </w:r>
      <w:r w:rsidRPr="008163D9">
        <w:rPr>
          <w:rFonts w:ascii="Arial" w:hAnsi="Arial" w:cs="Arial"/>
          <w:b/>
          <w:bCs/>
          <w:color w:val="000000"/>
          <w:lang w:val="es-ES_tradnl"/>
        </w:rPr>
        <w:t>.</w:t>
      </w:r>
    </w:p>
    <w:p w14:paraId="33CC960F" w14:textId="3A01501D" w:rsidR="00C047E8" w:rsidRPr="008163D9" w:rsidRDefault="00C047E8" w:rsidP="002139BC">
      <w:pPr>
        <w:ind w:left="720"/>
        <w:jc w:val="center"/>
        <w:rPr>
          <w:rFonts w:ascii="Arial" w:hAnsi="Arial" w:cs="Arial"/>
          <w:b/>
          <w:sz w:val="24"/>
          <w:u w:val="single"/>
          <w:lang w:val="es-PE"/>
        </w:rPr>
      </w:pPr>
    </w:p>
    <w:p w14:paraId="5F6B345C" w14:textId="2EC4A6BB" w:rsidR="008223F1" w:rsidRPr="008163D9" w:rsidRDefault="008223F1" w:rsidP="002139BC">
      <w:pPr>
        <w:ind w:left="720"/>
        <w:jc w:val="center"/>
        <w:rPr>
          <w:rFonts w:ascii="Arial" w:hAnsi="Arial" w:cs="Arial"/>
          <w:b/>
          <w:sz w:val="24"/>
          <w:u w:val="single"/>
          <w:lang w:val="es-PE"/>
        </w:rPr>
      </w:pPr>
    </w:p>
    <w:p w14:paraId="493D30B2" w14:textId="4B81F18F" w:rsidR="008223F1" w:rsidRPr="008163D9" w:rsidRDefault="008223F1" w:rsidP="002139BC">
      <w:pPr>
        <w:ind w:left="720"/>
        <w:jc w:val="center"/>
        <w:rPr>
          <w:rFonts w:ascii="Arial" w:hAnsi="Arial" w:cs="Arial"/>
          <w:b/>
          <w:sz w:val="24"/>
          <w:u w:val="single"/>
          <w:lang w:val="es-PE"/>
        </w:rPr>
      </w:pPr>
    </w:p>
    <w:p w14:paraId="531CCD12" w14:textId="12F40861" w:rsidR="008223F1" w:rsidRPr="008163D9" w:rsidRDefault="008223F1" w:rsidP="002139BC">
      <w:pPr>
        <w:ind w:left="720"/>
        <w:jc w:val="center"/>
        <w:rPr>
          <w:rFonts w:ascii="Arial" w:hAnsi="Arial" w:cs="Arial"/>
          <w:b/>
          <w:sz w:val="24"/>
          <w:u w:val="single"/>
          <w:lang w:val="es-PE"/>
        </w:rPr>
      </w:pPr>
    </w:p>
    <w:p w14:paraId="43D19627" w14:textId="77777777" w:rsidR="008223F1" w:rsidRPr="008163D9" w:rsidRDefault="008223F1" w:rsidP="00B41B15">
      <w:pPr>
        <w:rPr>
          <w:rFonts w:ascii="Arial" w:hAnsi="Arial" w:cs="Arial"/>
          <w:b/>
          <w:sz w:val="24"/>
          <w:u w:val="single"/>
          <w:lang w:val="es-PE"/>
        </w:rPr>
      </w:pPr>
    </w:p>
    <w:sectPr w:rsidR="008223F1" w:rsidRPr="008163D9" w:rsidSect="00811FB6">
      <w:pgSz w:w="12240" w:h="15840"/>
      <w:pgMar w:top="1418" w:right="113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1DE0" w14:textId="77777777" w:rsidR="00434F30" w:rsidRDefault="00434F30" w:rsidP="00801899">
      <w:pPr>
        <w:spacing w:after="0" w:line="240" w:lineRule="auto"/>
      </w:pPr>
      <w:r>
        <w:separator/>
      </w:r>
    </w:p>
  </w:endnote>
  <w:endnote w:type="continuationSeparator" w:id="0">
    <w:p w14:paraId="48EAAE6C" w14:textId="77777777" w:rsidR="00434F30" w:rsidRDefault="00434F30" w:rsidP="0080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C020" w14:textId="77777777" w:rsidR="00434F30" w:rsidRDefault="00434F30" w:rsidP="00801899">
      <w:pPr>
        <w:spacing w:after="0" w:line="240" w:lineRule="auto"/>
      </w:pPr>
      <w:r>
        <w:separator/>
      </w:r>
    </w:p>
  </w:footnote>
  <w:footnote w:type="continuationSeparator" w:id="0">
    <w:p w14:paraId="57D4CCFB" w14:textId="77777777" w:rsidR="00434F30" w:rsidRDefault="00434F30" w:rsidP="00801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1B0"/>
    <w:multiLevelType w:val="hybridMultilevel"/>
    <w:tmpl w:val="C9B49B66"/>
    <w:lvl w:ilvl="0" w:tplc="33581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6A4"/>
    <w:multiLevelType w:val="multilevel"/>
    <w:tmpl w:val="A7F625A6"/>
    <w:lvl w:ilvl="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AC27598"/>
    <w:multiLevelType w:val="hybridMultilevel"/>
    <w:tmpl w:val="BF84C8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0634"/>
    <w:multiLevelType w:val="hybridMultilevel"/>
    <w:tmpl w:val="EA765742"/>
    <w:lvl w:ilvl="0" w:tplc="3358151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A4647B"/>
    <w:multiLevelType w:val="hybridMultilevel"/>
    <w:tmpl w:val="C02AB156"/>
    <w:lvl w:ilvl="0" w:tplc="8822F0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8F68F6"/>
    <w:multiLevelType w:val="hybridMultilevel"/>
    <w:tmpl w:val="430A252A"/>
    <w:lvl w:ilvl="0" w:tplc="008EB5C6">
      <w:start w:val="1"/>
      <w:numFmt w:val="upperRoman"/>
      <w:lvlText w:val="%1."/>
      <w:lvlJc w:val="left"/>
      <w:pPr>
        <w:ind w:left="927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287" w:hanging="360"/>
      </w:pPr>
    </w:lvl>
    <w:lvl w:ilvl="2" w:tplc="280A001B" w:tentative="1">
      <w:start w:val="1"/>
      <w:numFmt w:val="lowerRoman"/>
      <w:lvlText w:val="%3."/>
      <w:lvlJc w:val="right"/>
      <w:pPr>
        <w:ind w:left="2007" w:hanging="180"/>
      </w:pPr>
    </w:lvl>
    <w:lvl w:ilvl="3" w:tplc="280A000F" w:tentative="1">
      <w:start w:val="1"/>
      <w:numFmt w:val="decimal"/>
      <w:lvlText w:val="%4."/>
      <w:lvlJc w:val="left"/>
      <w:pPr>
        <w:ind w:left="2727" w:hanging="360"/>
      </w:pPr>
    </w:lvl>
    <w:lvl w:ilvl="4" w:tplc="280A0019" w:tentative="1">
      <w:start w:val="1"/>
      <w:numFmt w:val="lowerLetter"/>
      <w:lvlText w:val="%5."/>
      <w:lvlJc w:val="left"/>
      <w:pPr>
        <w:ind w:left="3447" w:hanging="360"/>
      </w:pPr>
    </w:lvl>
    <w:lvl w:ilvl="5" w:tplc="280A001B" w:tentative="1">
      <w:start w:val="1"/>
      <w:numFmt w:val="lowerRoman"/>
      <w:lvlText w:val="%6."/>
      <w:lvlJc w:val="right"/>
      <w:pPr>
        <w:ind w:left="4167" w:hanging="180"/>
      </w:pPr>
    </w:lvl>
    <w:lvl w:ilvl="6" w:tplc="280A000F" w:tentative="1">
      <w:start w:val="1"/>
      <w:numFmt w:val="decimal"/>
      <w:lvlText w:val="%7."/>
      <w:lvlJc w:val="left"/>
      <w:pPr>
        <w:ind w:left="4887" w:hanging="360"/>
      </w:pPr>
    </w:lvl>
    <w:lvl w:ilvl="7" w:tplc="280A0019" w:tentative="1">
      <w:start w:val="1"/>
      <w:numFmt w:val="lowerLetter"/>
      <w:lvlText w:val="%8."/>
      <w:lvlJc w:val="left"/>
      <w:pPr>
        <w:ind w:left="5607" w:hanging="360"/>
      </w:pPr>
    </w:lvl>
    <w:lvl w:ilvl="8" w:tplc="28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22DB5D5F"/>
    <w:multiLevelType w:val="multilevel"/>
    <w:tmpl w:val="C58889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4C37940"/>
    <w:multiLevelType w:val="hybridMultilevel"/>
    <w:tmpl w:val="AD38B41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6CA7"/>
    <w:multiLevelType w:val="hybridMultilevel"/>
    <w:tmpl w:val="51F82590"/>
    <w:lvl w:ilvl="0" w:tplc="86784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6A9D"/>
    <w:multiLevelType w:val="hybridMultilevel"/>
    <w:tmpl w:val="16D4131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C3DA3"/>
    <w:multiLevelType w:val="hybridMultilevel"/>
    <w:tmpl w:val="AC8C04F8"/>
    <w:lvl w:ilvl="0" w:tplc="4A38A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58C2"/>
    <w:multiLevelType w:val="hybridMultilevel"/>
    <w:tmpl w:val="7B88A98E"/>
    <w:lvl w:ilvl="0" w:tplc="E9A634DE">
      <w:start w:val="1"/>
      <w:numFmt w:val="lowerLetter"/>
      <w:lvlText w:val="%1)"/>
      <w:lvlJc w:val="left"/>
      <w:pPr>
        <w:ind w:left="1572" w:hanging="360"/>
      </w:pPr>
      <w:rPr>
        <w:rFonts w:hint="default"/>
        <w:b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2292" w:hanging="360"/>
      </w:pPr>
    </w:lvl>
    <w:lvl w:ilvl="2" w:tplc="280A001B" w:tentative="1">
      <w:start w:val="1"/>
      <w:numFmt w:val="lowerRoman"/>
      <w:lvlText w:val="%3."/>
      <w:lvlJc w:val="right"/>
      <w:pPr>
        <w:ind w:left="3012" w:hanging="180"/>
      </w:pPr>
    </w:lvl>
    <w:lvl w:ilvl="3" w:tplc="280A000F" w:tentative="1">
      <w:start w:val="1"/>
      <w:numFmt w:val="decimal"/>
      <w:lvlText w:val="%4."/>
      <w:lvlJc w:val="left"/>
      <w:pPr>
        <w:ind w:left="3732" w:hanging="360"/>
      </w:pPr>
    </w:lvl>
    <w:lvl w:ilvl="4" w:tplc="280A0019" w:tentative="1">
      <w:start w:val="1"/>
      <w:numFmt w:val="lowerLetter"/>
      <w:lvlText w:val="%5."/>
      <w:lvlJc w:val="left"/>
      <w:pPr>
        <w:ind w:left="4452" w:hanging="360"/>
      </w:pPr>
    </w:lvl>
    <w:lvl w:ilvl="5" w:tplc="280A001B" w:tentative="1">
      <w:start w:val="1"/>
      <w:numFmt w:val="lowerRoman"/>
      <w:lvlText w:val="%6."/>
      <w:lvlJc w:val="right"/>
      <w:pPr>
        <w:ind w:left="5172" w:hanging="180"/>
      </w:pPr>
    </w:lvl>
    <w:lvl w:ilvl="6" w:tplc="280A000F" w:tentative="1">
      <w:start w:val="1"/>
      <w:numFmt w:val="decimal"/>
      <w:lvlText w:val="%7."/>
      <w:lvlJc w:val="left"/>
      <w:pPr>
        <w:ind w:left="5892" w:hanging="360"/>
      </w:pPr>
    </w:lvl>
    <w:lvl w:ilvl="7" w:tplc="280A0019" w:tentative="1">
      <w:start w:val="1"/>
      <w:numFmt w:val="lowerLetter"/>
      <w:lvlText w:val="%8."/>
      <w:lvlJc w:val="left"/>
      <w:pPr>
        <w:ind w:left="6612" w:hanging="360"/>
      </w:pPr>
    </w:lvl>
    <w:lvl w:ilvl="8" w:tplc="28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63850C1"/>
    <w:multiLevelType w:val="hybridMultilevel"/>
    <w:tmpl w:val="750CB4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D18DB"/>
    <w:multiLevelType w:val="hybridMultilevel"/>
    <w:tmpl w:val="61CC3732"/>
    <w:lvl w:ilvl="0" w:tplc="280A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C45758B"/>
    <w:multiLevelType w:val="hybridMultilevel"/>
    <w:tmpl w:val="A104A6A8"/>
    <w:lvl w:ilvl="0" w:tplc="B2CCA970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3EF56E88"/>
    <w:multiLevelType w:val="hybridMultilevel"/>
    <w:tmpl w:val="6A1A07E6"/>
    <w:lvl w:ilvl="0" w:tplc="280A000F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w w:val="100"/>
        <w:sz w:val="22"/>
        <w:szCs w:val="22"/>
        <w:lang w:val="es-ES" w:eastAsia="es-ES" w:bidi="es-ES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E455CE"/>
    <w:multiLevelType w:val="multilevel"/>
    <w:tmpl w:val="59FEECC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417D126A"/>
    <w:multiLevelType w:val="hybridMultilevel"/>
    <w:tmpl w:val="62908D50"/>
    <w:lvl w:ilvl="0" w:tplc="BF385FF2">
      <w:start w:val="1"/>
      <w:numFmt w:val="lowerLetter"/>
      <w:lvlText w:val="%1)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0811D0"/>
    <w:multiLevelType w:val="hybridMultilevel"/>
    <w:tmpl w:val="3ACACC4E"/>
    <w:lvl w:ilvl="0" w:tplc="2410D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703B4"/>
    <w:multiLevelType w:val="hybridMultilevel"/>
    <w:tmpl w:val="9712278A"/>
    <w:lvl w:ilvl="0" w:tplc="FED24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D1690F"/>
    <w:multiLevelType w:val="hybridMultilevel"/>
    <w:tmpl w:val="7102EC10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4E624130"/>
    <w:multiLevelType w:val="hybridMultilevel"/>
    <w:tmpl w:val="F958283C"/>
    <w:lvl w:ilvl="0" w:tplc="D5A6CD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35F95"/>
    <w:multiLevelType w:val="multilevel"/>
    <w:tmpl w:val="7DC43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10A3BB5"/>
    <w:multiLevelType w:val="multilevel"/>
    <w:tmpl w:val="B4A80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2D75525"/>
    <w:multiLevelType w:val="multilevel"/>
    <w:tmpl w:val="44ACDDC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57AA52D2"/>
    <w:multiLevelType w:val="hybridMultilevel"/>
    <w:tmpl w:val="443617B8"/>
    <w:lvl w:ilvl="0" w:tplc="8BF6D3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837498"/>
    <w:multiLevelType w:val="hybridMultilevel"/>
    <w:tmpl w:val="5CBE4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2415F1"/>
    <w:multiLevelType w:val="hybridMultilevel"/>
    <w:tmpl w:val="CCE614E8"/>
    <w:lvl w:ilvl="0" w:tplc="33581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1514">
      <w:start w:val="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E5B2A"/>
    <w:multiLevelType w:val="hybridMultilevel"/>
    <w:tmpl w:val="A21227F6"/>
    <w:lvl w:ilvl="0" w:tplc="0409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600724D3"/>
    <w:multiLevelType w:val="hybridMultilevel"/>
    <w:tmpl w:val="2A74334E"/>
    <w:lvl w:ilvl="0" w:tplc="0546AC6C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6351559A"/>
    <w:multiLevelType w:val="hybridMultilevel"/>
    <w:tmpl w:val="6644970E"/>
    <w:lvl w:ilvl="0" w:tplc="BE88F2CA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40A40"/>
    <w:multiLevelType w:val="hybridMultilevel"/>
    <w:tmpl w:val="ED86EE74"/>
    <w:lvl w:ilvl="0" w:tplc="2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735FCA"/>
    <w:multiLevelType w:val="multilevel"/>
    <w:tmpl w:val="2A76710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3" w15:restartNumberingAfterBreak="0">
    <w:nsid w:val="73F96316"/>
    <w:multiLevelType w:val="multilevel"/>
    <w:tmpl w:val="E47635E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4" w15:restartNumberingAfterBreak="0">
    <w:nsid w:val="79ED4273"/>
    <w:multiLevelType w:val="hybridMultilevel"/>
    <w:tmpl w:val="4D0299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B0611"/>
    <w:multiLevelType w:val="multilevel"/>
    <w:tmpl w:val="AE520A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35"/>
  </w:num>
  <w:num w:numId="2">
    <w:abstractNumId w:val="1"/>
  </w:num>
  <w:num w:numId="3">
    <w:abstractNumId w:val="4"/>
  </w:num>
  <w:num w:numId="4">
    <w:abstractNumId w:val="19"/>
  </w:num>
  <w:num w:numId="5">
    <w:abstractNumId w:val="15"/>
  </w:num>
  <w:num w:numId="6">
    <w:abstractNumId w:val="33"/>
  </w:num>
  <w:num w:numId="7">
    <w:abstractNumId w:val="17"/>
  </w:num>
  <w:num w:numId="8">
    <w:abstractNumId w:val="26"/>
  </w:num>
  <w:num w:numId="9">
    <w:abstractNumId w:val="3"/>
  </w:num>
  <w:num w:numId="10">
    <w:abstractNumId w:val="20"/>
  </w:num>
  <w:num w:numId="11">
    <w:abstractNumId w:val="30"/>
  </w:num>
  <w:num w:numId="12">
    <w:abstractNumId w:val="32"/>
  </w:num>
  <w:num w:numId="13">
    <w:abstractNumId w:val="9"/>
  </w:num>
  <w:num w:numId="14">
    <w:abstractNumId w:val="13"/>
  </w:num>
  <w:num w:numId="15">
    <w:abstractNumId w:val="28"/>
  </w:num>
  <w:num w:numId="16">
    <w:abstractNumId w:val="0"/>
  </w:num>
  <w:num w:numId="17">
    <w:abstractNumId w:val="27"/>
  </w:num>
  <w:num w:numId="18">
    <w:abstractNumId w:val="14"/>
  </w:num>
  <w:num w:numId="19">
    <w:abstractNumId w:val="22"/>
  </w:num>
  <w:num w:numId="20">
    <w:abstractNumId w:val="24"/>
  </w:num>
  <w:num w:numId="21">
    <w:abstractNumId w:val="7"/>
  </w:num>
  <w:num w:numId="22">
    <w:abstractNumId w:val="29"/>
  </w:num>
  <w:num w:numId="23">
    <w:abstractNumId w:val="5"/>
  </w:num>
  <w:num w:numId="24">
    <w:abstractNumId w:val="31"/>
  </w:num>
  <w:num w:numId="25">
    <w:abstractNumId w:val="10"/>
  </w:num>
  <w:num w:numId="26">
    <w:abstractNumId w:val="18"/>
  </w:num>
  <w:num w:numId="27">
    <w:abstractNumId w:val="25"/>
  </w:num>
  <w:num w:numId="28">
    <w:abstractNumId w:val="8"/>
  </w:num>
  <w:num w:numId="29">
    <w:abstractNumId w:val="12"/>
  </w:num>
  <w:num w:numId="30">
    <w:abstractNumId w:val="16"/>
  </w:num>
  <w:num w:numId="31">
    <w:abstractNumId w:val="6"/>
  </w:num>
  <w:num w:numId="32">
    <w:abstractNumId w:val="34"/>
  </w:num>
  <w:num w:numId="33">
    <w:abstractNumId w:val="21"/>
  </w:num>
  <w:num w:numId="34">
    <w:abstractNumId w:val="2"/>
  </w:num>
  <w:num w:numId="35">
    <w:abstractNumId w:val="2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97"/>
    <w:rsid w:val="00003BAF"/>
    <w:rsid w:val="00006981"/>
    <w:rsid w:val="000107B0"/>
    <w:rsid w:val="0001109D"/>
    <w:rsid w:val="00013473"/>
    <w:rsid w:val="000221F8"/>
    <w:rsid w:val="00022F37"/>
    <w:rsid w:val="00027A0C"/>
    <w:rsid w:val="00030209"/>
    <w:rsid w:val="00032F06"/>
    <w:rsid w:val="00035D70"/>
    <w:rsid w:val="00042ACE"/>
    <w:rsid w:val="000441CA"/>
    <w:rsid w:val="00052095"/>
    <w:rsid w:val="00052C67"/>
    <w:rsid w:val="00061203"/>
    <w:rsid w:val="000617D8"/>
    <w:rsid w:val="000620E9"/>
    <w:rsid w:val="00063459"/>
    <w:rsid w:val="0006425E"/>
    <w:rsid w:val="00071121"/>
    <w:rsid w:val="00072463"/>
    <w:rsid w:val="00072D9A"/>
    <w:rsid w:val="00080EF1"/>
    <w:rsid w:val="000849D3"/>
    <w:rsid w:val="000858E2"/>
    <w:rsid w:val="0009592F"/>
    <w:rsid w:val="00097699"/>
    <w:rsid w:val="000A04F5"/>
    <w:rsid w:val="000A3159"/>
    <w:rsid w:val="000A4438"/>
    <w:rsid w:val="000A6526"/>
    <w:rsid w:val="000B2723"/>
    <w:rsid w:val="000C0F61"/>
    <w:rsid w:val="000C16A8"/>
    <w:rsid w:val="000C329A"/>
    <w:rsid w:val="000C33E8"/>
    <w:rsid w:val="000C3B81"/>
    <w:rsid w:val="000C4AB2"/>
    <w:rsid w:val="000D0288"/>
    <w:rsid w:val="000D0F4F"/>
    <w:rsid w:val="000D3B2F"/>
    <w:rsid w:val="000E1B5D"/>
    <w:rsid w:val="000F2D00"/>
    <w:rsid w:val="000F509A"/>
    <w:rsid w:val="0010335E"/>
    <w:rsid w:val="00114B4A"/>
    <w:rsid w:val="00116BF0"/>
    <w:rsid w:val="001204A0"/>
    <w:rsid w:val="00131FD3"/>
    <w:rsid w:val="00133CD8"/>
    <w:rsid w:val="0014229D"/>
    <w:rsid w:val="0014358C"/>
    <w:rsid w:val="00143D71"/>
    <w:rsid w:val="00145C78"/>
    <w:rsid w:val="00150A54"/>
    <w:rsid w:val="00151F98"/>
    <w:rsid w:val="0015367E"/>
    <w:rsid w:val="00157435"/>
    <w:rsid w:val="0016319F"/>
    <w:rsid w:val="0016370F"/>
    <w:rsid w:val="001708A3"/>
    <w:rsid w:val="00177130"/>
    <w:rsid w:val="00177F6E"/>
    <w:rsid w:val="00180A2C"/>
    <w:rsid w:val="00181050"/>
    <w:rsid w:val="001871CB"/>
    <w:rsid w:val="00190E6D"/>
    <w:rsid w:val="001918EB"/>
    <w:rsid w:val="001935FA"/>
    <w:rsid w:val="00195BE7"/>
    <w:rsid w:val="001A31D9"/>
    <w:rsid w:val="001A46F7"/>
    <w:rsid w:val="001A78A2"/>
    <w:rsid w:val="001B0C15"/>
    <w:rsid w:val="001C06ED"/>
    <w:rsid w:val="001C10ED"/>
    <w:rsid w:val="001E09E3"/>
    <w:rsid w:val="001E0F97"/>
    <w:rsid w:val="001E1FDA"/>
    <w:rsid w:val="001E45FC"/>
    <w:rsid w:val="001F541C"/>
    <w:rsid w:val="00200D23"/>
    <w:rsid w:val="00200D7D"/>
    <w:rsid w:val="00201AB9"/>
    <w:rsid w:val="00205CD0"/>
    <w:rsid w:val="00206662"/>
    <w:rsid w:val="002066F0"/>
    <w:rsid w:val="0021370C"/>
    <w:rsid w:val="002139BC"/>
    <w:rsid w:val="00216F2D"/>
    <w:rsid w:val="00221A37"/>
    <w:rsid w:val="00222596"/>
    <w:rsid w:val="00222953"/>
    <w:rsid w:val="002253D7"/>
    <w:rsid w:val="00225FC6"/>
    <w:rsid w:val="00226967"/>
    <w:rsid w:val="002359A7"/>
    <w:rsid w:val="00236DFB"/>
    <w:rsid w:val="00237F60"/>
    <w:rsid w:val="002437EA"/>
    <w:rsid w:val="00247B7D"/>
    <w:rsid w:val="002562C6"/>
    <w:rsid w:val="00261079"/>
    <w:rsid w:val="00261607"/>
    <w:rsid w:val="00263573"/>
    <w:rsid w:val="00267D04"/>
    <w:rsid w:val="002723E3"/>
    <w:rsid w:val="00273AE6"/>
    <w:rsid w:val="00276A7F"/>
    <w:rsid w:val="00280C33"/>
    <w:rsid w:val="00282116"/>
    <w:rsid w:val="00285B2D"/>
    <w:rsid w:val="0029626C"/>
    <w:rsid w:val="00297070"/>
    <w:rsid w:val="002A597F"/>
    <w:rsid w:val="002A6141"/>
    <w:rsid w:val="002A7411"/>
    <w:rsid w:val="002B0E2D"/>
    <w:rsid w:val="002B1D23"/>
    <w:rsid w:val="002B32C9"/>
    <w:rsid w:val="002C6C90"/>
    <w:rsid w:val="002D3871"/>
    <w:rsid w:val="002E5CDB"/>
    <w:rsid w:val="002E744C"/>
    <w:rsid w:val="00304BEA"/>
    <w:rsid w:val="0032190B"/>
    <w:rsid w:val="003259CA"/>
    <w:rsid w:val="00327FE0"/>
    <w:rsid w:val="003313F0"/>
    <w:rsid w:val="0033388F"/>
    <w:rsid w:val="003364BE"/>
    <w:rsid w:val="00340711"/>
    <w:rsid w:val="00346465"/>
    <w:rsid w:val="00350A80"/>
    <w:rsid w:val="00363D12"/>
    <w:rsid w:val="003652D1"/>
    <w:rsid w:val="0036614E"/>
    <w:rsid w:val="00366651"/>
    <w:rsid w:val="0037532F"/>
    <w:rsid w:val="00381B0A"/>
    <w:rsid w:val="003826D8"/>
    <w:rsid w:val="00386321"/>
    <w:rsid w:val="0039257F"/>
    <w:rsid w:val="003925BE"/>
    <w:rsid w:val="003930AB"/>
    <w:rsid w:val="003A22A4"/>
    <w:rsid w:val="003A282F"/>
    <w:rsid w:val="003A3BCD"/>
    <w:rsid w:val="003A6C1F"/>
    <w:rsid w:val="003B3772"/>
    <w:rsid w:val="003B467C"/>
    <w:rsid w:val="003C0107"/>
    <w:rsid w:val="003C7805"/>
    <w:rsid w:val="003E13DD"/>
    <w:rsid w:val="003E32C4"/>
    <w:rsid w:val="003E3B0C"/>
    <w:rsid w:val="003F34A1"/>
    <w:rsid w:val="003F7236"/>
    <w:rsid w:val="00401B80"/>
    <w:rsid w:val="00405E49"/>
    <w:rsid w:val="0040770F"/>
    <w:rsid w:val="00412F38"/>
    <w:rsid w:val="0042052F"/>
    <w:rsid w:val="00424AB8"/>
    <w:rsid w:val="00431AD1"/>
    <w:rsid w:val="00434A59"/>
    <w:rsid w:val="00434B69"/>
    <w:rsid w:val="00434F30"/>
    <w:rsid w:val="00441CA2"/>
    <w:rsid w:val="00441E34"/>
    <w:rsid w:val="0044412E"/>
    <w:rsid w:val="00464380"/>
    <w:rsid w:val="0047506D"/>
    <w:rsid w:val="00482211"/>
    <w:rsid w:val="004824B1"/>
    <w:rsid w:val="0048538C"/>
    <w:rsid w:val="0048689A"/>
    <w:rsid w:val="00486E43"/>
    <w:rsid w:val="00490575"/>
    <w:rsid w:val="00492289"/>
    <w:rsid w:val="004956B0"/>
    <w:rsid w:val="004A11AA"/>
    <w:rsid w:val="004A2C08"/>
    <w:rsid w:val="004A3CC4"/>
    <w:rsid w:val="004A4417"/>
    <w:rsid w:val="004A78FC"/>
    <w:rsid w:val="004B1445"/>
    <w:rsid w:val="004B20E9"/>
    <w:rsid w:val="004B7478"/>
    <w:rsid w:val="004C496E"/>
    <w:rsid w:val="004C7D26"/>
    <w:rsid w:val="004D0B91"/>
    <w:rsid w:val="004E4894"/>
    <w:rsid w:val="004E7BE0"/>
    <w:rsid w:val="004F1287"/>
    <w:rsid w:val="005035C0"/>
    <w:rsid w:val="00510F5A"/>
    <w:rsid w:val="00514FB1"/>
    <w:rsid w:val="005152B4"/>
    <w:rsid w:val="00516CF3"/>
    <w:rsid w:val="00517FF1"/>
    <w:rsid w:val="00520826"/>
    <w:rsid w:val="00522822"/>
    <w:rsid w:val="005236B7"/>
    <w:rsid w:val="00523C7F"/>
    <w:rsid w:val="00523FEC"/>
    <w:rsid w:val="00524BE1"/>
    <w:rsid w:val="00535FBB"/>
    <w:rsid w:val="00537343"/>
    <w:rsid w:val="00537962"/>
    <w:rsid w:val="00542F4C"/>
    <w:rsid w:val="0055105F"/>
    <w:rsid w:val="005525E7"/>
    <w:rsid w:val="0055332D"/>
    <w:rsid w:val="005538F5"/>
    <w:rsid w:val="00557322"/>
    <w:rsid w:val="005615FB"/>
    <w:rsid w:val="00564989"/>
    <w:rsid w:val="00570F4D"/>
    <w:rsid w:val="00572B9B"/>
    <w:rsid w:val="00573E2A"/>
    <w:rsid w:val="0057638C"/>
    <w:rsid w:val="005773E0"/>
    <w:rsid w:val="00591B79"/>
    <w:rsid w:val="00596299"/>
    <w:rsid w:val="00596810"/>
    <w:rsid w:val="00596A2D"/>
    <w:rsid w:val="0059768F"/>
    <w:rsid w:val="005A0374"/>
    <w:rsid w:val="005B2315"/>
    <w:rsid w:val="005B56B0"/>
    <w:rsid w:val="005B736A"/>
    <w:rsid w:val="005B7471"/>
    <w:rsid w:val="005C03B9"/>
    <w:rsid w:val="005C7EE8"/>
    <w:rsid w:val="005D164C"/>
    <w:rsid w:val="005E0F01"/>
    <w:rsid w:val="005E1998"/>
    <w:rsid w:val="005E5F80"/>
    <w:rsid w:val="005E62EB"/>
    <w:rsid w:val="005E6D24"/>
    <w:rsid w:val="005F176A"/>
    <w:rsid w:val="006055F0"/>
    <w:rsid w:val="0060754D"/>
    <w:rsid w:val="00616954"/>
    <w:rsid w:val="00616D5F"/>
    <w:rsid w:val="00617505"/>
    <w:rsid w:val="0062029C"/>
    <w:rsid w:val="00620922"/>
    <w:rsid w:val="00623980"/>
    <w:rsid w:val="00624BCE"/>
    <w:rsid w:val="00626419"/>
    <w:rsid w:val="00636AAB"/>
    <w:rsid w:val="00642CAB"/>
    <w:rsid w:val="00651283"/>
    <w:rsid w:val="00651DEC"/>
    <w:rsid w:val="00653DB5"/>
    <w:rsid w:val="006577C6"/>
    <w:rsid w:val="00661A1D"/>
    <w:rsid w:val="006622C7"/>
    <w:rsid w:val="00664487"/>
    <w:rsid w:val="00664968"/>
    <w:rsid w:val="00667EB1"/>
    <w:rsid w:val="00671736"/>
    <w:rsid w:val="00672D26"/>
    <w:rsid w:val="00674359"/>
    <w:rsid w:val="00675B1D"/>
    <w:rsid w:val="00675FE6"/>
    <w:rsid w:val="006823C0"/>
    <w:rsid w:val="006847A5"/>
    <w:rsid w:val="00692DE4"/>
    <w:rsid w:val="00694D02"/>
    <w:rsid w:val="006A23AE"/>
    <w:rsid w:val="006A3086"/>
    <w:rsid w:val="006A31BF"/>
    <w:rsid w:val="006A6302"/>
    <w:rsid w:val="006B3BBC"/>
    <w:rsid w:val="006B4171"/>
    <w:rsid w:val="006B43F6"/>
    <w:rsid w:val="006C11AE"/>
    <w:rsid w:val="006C1D65"/>
    <w:rsid w:val="006C2F72"/>
    <w:rsid w:val="006C40B2"/>
    <w:rsid w:val="006C5B89"/>
    <w:rsid w:val="006D2184"/>
    <w:rsid w:val="006D5DAC"/>
    <w:rsid w:val="006D7A46"/>
    <w:rsid w:val="006E0116"/>
    <w:rsid w:val="006E389B"/>
    <w:rsid w:val="006E6002"/>
    <w:rsid w:val="006F1A19"/>
    <w:rsid w:val="00704CD0"/>
    <w:rsid w:val="00704FD7"/>
    <w:rsid w:val="00722FE4"/>
    <w:rsid w:val="0072303B"/>
    <w:rsid w:val="00726EFC"/>
    <w:rsid w:val="00742377"/>
    <w:rsid w:val="00746D97"/>
    <w:rsid w:val="00750C55"/>
    <w:rsid w:val="00752F30"/>
    <w:rsid w:val="00754976"/>
    <w:rsid w:val="00761FF9"/>
    <w:rsid w:val="00767037"/>
    <w:rsid w:val="00767338"/>
    <w:rsid w:val="007713CA"/>
    <w:rsid w:val="0077259B"/>
    <w:rsid w:val="00773B2D"/>
    <w:rsid w:val="00777EEF"/>
    <w:rsid w:val="00782B86"/>
    <w:rsid w:val="00784996"/>
    <w:rsid w:val="00784B5F"/>
    <w:rsid w:val="0078680F"/>
    <w:rsid w:val="00787ED7"/>
    <w:rsid w:val="007979D3"/>
    <w:rsid w:val="007A342E"/>
    <w:rsid w:val="007A6D0D"/>
    <w:rsid w:val="007B59AD"/>
    <w:rsid w:val="007B79E3"/>
    <w:rsid w:val="007C1F85"/>
    <w:rsid w:val="007C22E3"/>
    <w:rsid w:val="007D69A5"/>
    <w:rsid w:val="007E5420"/>
    <w:rsid w:val="00801899"/>
    <w:rsid w:val="00804676"/>
    <w:rsid w:val="0080557E"/>
    <w:rsid w:val="00811FB6"/>
    <w:rsid w:val="008163D9"/>
    <w:rsid w:val="008223F1"/>
    <w:rsid w:val="00827752"/>
    <w:rsid w:val="008364CD"/>
    <w:rsid w:val="00844F83"/>
    <w:rsid w:val="0085067E"/>
    <w:rsid w:val="00850BB9"/>
    <w:rsid w:val="0085397F"/>
    <w:rsid w:val="008564A1"/>
    <w:rsid w:val="008610F1"/>
    <w:rsid w:val="00870241"/>
    <w:rsid w:val="008733C1"/>
    <w:rsid w:val="0087384E"/>
    <w:rsid w:val="008771BB"/>
    <w:rsid w:val="00881C2A"/>
    <w:rsid w:val="00885C48"/>
    <w:rsid w:val="00885FEB"/>
    <w:rsid w:val="008946E3"/>
    <w:rsid w:val="008A2E4A"/>
    <w:rsid w:val="008C23C0"/>
    <w:rsid w:val="008C4D54"/>
    <w:rsid w:val="008C4EDC"/>
    <w:rsid w:val="008D355E"/>
    <w:rsid w:val="008E0BA4"/>
    <w:rsid w:val="008E2079"/>
    <w:rsid w:val="008E2C45"/>
    <w:rsid w:val="008E383E"/>
    <w:rsid w:val="008F0915"/>
    <w:rsid w:val="008F5993"/>
    <w:rsid w:val="008F6087"/>
    <w:rsid w:val="008F6099"/>
    <w:rsid w:val="00901845"/>
    <w:rsid w:val="00901C4A"/>
    <w:rsid w:val="00901E62"/>
    <w:rsid w:val="009032F7"/>
    <w:rsid w:val="0090483D"/>
    <w:rsid w:val="00904903"/>
    <w:rsid w:val="00905BEA"/>
    <w:rsid w:val="00906B4B"/>
    <w:rsid w:val="0091024A"/>
    <w:rsid w:val="009139C8"/>
    <w:rsid w:val="0092066C"/>
    <w:rsid w:val="00920A76"/>
    <w:rsid w:val="00934029"/>
    <w:rsid w:val="00936158"/>
    <w:rsid w:val="0093650D"/>
    <w:rsid w:val="00941FAF"/>
    <w:rsid w:val="0094275B"/>
    <w:rsid w:val="00942DCB"/>
    <w:rsid w:val="0094456C"/>
    <w:rsid w:val="009458E8"/>
    <w:rsid w:val="0095136B"/>
    <w:rsid w:val="0095265D"/>
    <w:rsid w:val="00957EE9"/>
    <w:rsid w:val="0096047A"/>
    <w:rsid w:val="0096109E"/>
    <w:rsid w:val="00964B28"/>
    <w:rsid w:val="00964FCD"/>
    <w:rsid w:val="00970DBC"/>
    <w:rsid w:val="00972C29"/>
    <w:rsid w:val="00976A2D"/>
    <w:rsid w:val="00983F63"/>
    <w:rsid w:val="00991D6E"/>
    <w:rsid w:val="0099294C"/>
    <w:rsid w:val="009B3B85"/>
    <w:rsid w:val="009B66A0"/>
    <w:rsid w:val="009B74BA"/>
    <w:rsid w:val="009C08EB"/>
    <w:rsid w:val="009C7DF2"/>
    <w:rsid w:val="009C7F8A"/>
    <w:rsid w:val="009D1AF3"/>
    <w:rsid w:val="009D33ED"/>
    <w:rsid w:val="009D376D"/>
    <w:rsid w:val="009D6713"/>
    <w:rsid w:val="009D7818"/>
    <w:rsid w:val="009F3AC4"/>
    <w:rsid w:val="009F76E4"/>
    <w:rsid w:val="009F7BEE"/>
    <w:rsid w:val="00A01540"/>
    <w:rsid w:val="00A105F1"/>
    <w:rsid w:val="00A12908"/>
    <w:rsid w:val="00A13314"/>
    <w:rsid w:val="00A20C85"/>
    <w:rsid w:val="00A23C2D"/>
    <w:rsid w:val="00A268FF"/>
    <w:rsid w:val="00A3798A"/>
    <w:rsid w:val="00A41269"/>
    <w:rsid w:val="00A5144F"/>
    <w:rsid w:val="00A53017"/>
    <w:rsid w:val="00A5579E"/>
    <w:rsid w:val="00A606EA"/>
    <w:rsid w:val="00A65165"/>
    <w:rsid w:val="00A66975"/>
    <w:rsid w:val="00A77A62"/>
    <w:rsid w:val="00A851EC"/>
    <w:rsid w:val="00AA01E1"/>
    <w:rsid w:val="00AA3485"/>
    <w:rsid w:val="00AB19BD"/>
    <w:rsid w:val="00AC486D"/>
    <w:rsid w:val="00AC7B95"/>
    <w:rsid w:val="00AC7D1F"/>
    <w:rsid w:val="00AD05AC"/>
    <w:rsid w:val="00AD1D91"/>
    <w:rsid w:val="00AD30D4"/>
    <w:rsid w:val="00AD4D25"/>
    <w:rsid w:val="00AD5F3A"/>
    <w:rsid w:val="00AE1001"/>
    <w:rsid w:val="00AE110F"/>
    <w:rsid w:val="00AE4EE8"/>
    <w:rsid w:val="00AF07A8"/>
    <w:rsid w:val="00AF2B3A"/>
    <w:rsid w:val="00B0484F"/>
    <w:rsid w:val="00B07442"/>
    <w:rsid w:val="00B12AD3"/>
    <w:rsid w:val="00B166C8"/>
    <w:rsid w:val="00B17A61"/>
    <w:rsid w:val="00B2375B"/>
    <w:rsid w:val="00B24EE4"/>
    <w:rsid w:val="00B34656"/>
    <w:rsid w:val="00B36E29"/>
    <w:rsid w:val="00B40444"/>
    <w:rsid w:val="00B41B15"/>
    <w:rsid w:val="00B45399"/>
    <w:rsid w:val="00B50DD7"/>
    <w:rsid w:val="00B532C9"/>
    <w:rsid w:val="00B60E0F"/>
    <w:rsid w:val="00B642CD"/>
    <w:rsid w:val="00B649AC"/>
    <w:rsid w:val="00B658E8"/>
    <w:rsid w:val="00B70926"/>
    <w:rsid w:val="00B7133D"/>
    <w:rsid w:val="00B71F45"/>
    <w:rsid w:val="00B806A6"/>
    <w:rsid w:val="00B8267C"/>
    <w:rsid w:val="00B87475"/>
    <w:rsid w:val="00B95B89"/>
    <w:rsid w:val="00BB2667"/>
    <w:rsid w:val="00BB705C"/>
    <w:rsid w:val="00BC24EE"/>
    <w:rsid w:val="00BD37CA"/>
    <w:rsid w:val="00BD4D14"/>
    <w:rsid w:val="00BE0075"/>
    <w:rsid w:val="00BE35DF"/>
    <w:rsid w:val="00BE3EA1"/>
    <w:rsid w:val="00BF0605"/>
    <w:rsid w:val="00BF0928"/>
    <w:rsid w:val="00C02BE0"/>
    <w:rsid w:val="00C047E8"/>
    <w:rsid w:val="00C05D8A"/>
    <w:rsid w:val="00C06F8E"/>
    <w:rsid w:val="00C07A61"/>
    <w:rsid w:val="00C100D2"/>
    <w:rsid w:val="00C11F13"/>
    <w:rsid w:val="00C124F3"/>
    <w:rsid w:val="00C13A35"/>
    <w:rsid w:val="00C224D3"/>
    <w:rsid w:val="00C32548"/>
    <w:rsid w:val="00C47362"/>
    <w:rsid w:val="00C549D2"/>
    <w:rsid w:val="00C55415"/>
    <w:rsid w:val="00C61424"/>
    <w:rsid w:val="00C615F4"/>
    <w:rsid w:val="00C61B35"/>
    <w:rsid w:val="00C62C13"/>
    <w:rsid w:val="00C63411"/>
    <w:rsid w:val="00C65D09"/>
    <w:rsid w:val="00C678B5"/>
    <w:rsid w:val="00C74071"/>
    <w:rsid w:val="00C76E67"/>
    <w:rsid w:val="00C80EC3"/>
    <w:rsid w:val="00C820B4"/>
    <w:rsid w:val="00C84B86"/>
    <w:rsid w:val="00C876DE"/>
    <w:rsid w:val="00C958FF"/>
    <w:rsid w:val="00C979CC"/>
    <w:rsid w:val="00CA3F37"/>
    <w:rsid w:val="00CA50EE"/>
    <w:rsid w:val="00CA586F"/>
    <w:rsid w:val="00CB2568"/>
    <w:rsid w:val="00CB393D"/>
    <w:rsid w:val="00CB39BF"/>
    <w:rsid w:val="00CC17D4"/>
    <w:rsid w:val="00CD2D1D"/>
    <w:rsid w:val="00CD4056"/>
    <w:rsid w:val="00CE730A"/>
    <w:rsid w:val="00CF38E2"/>
    <w:rsid w:val="00CF6211"/>
    <w:rsid w:val="00CF7521"/>
    <w:rsid w:val="00D01228"/>
    <w:rsid w:val="00D07AA4"/>
    <w:rsid w:val="00D169DF"/>
    <w:rsid w:val="00D179E7"/>
    <w:rsid w:val="00D210CB"/>
    <w:rsid w:val="00D233BD"/>
    <w:rsid w:val="00D241C0"/>
    <w:rsid w:val="00D24933"/>
    <w:rsid w:val="00D27213"/>
    <w:rsid w:val="00D3233B"/>
    <w:rsid w:val="00D41DD6"/>
    <w:rsid w:val="00D42762"/>
    <w:rsid w:val="00D434C9"/>
    <w:rsid w:val="00D453B4"/>
    <w:rsid w:val="00D5046D"/>
    <w:rsid w:val="00D5297D"/>
    <w:rsid w:val="00D54B43"/>
    <w:rsid w:val="00D6062E"/>
    <w:rsid w:val="00D61AAD"/>
    <w:rsid w:val="00D62EAE"/>
    <w:rsid w:val="00D63755"/>
    <w:rsid w:val="00D63E16"/>
    <w:rsid w:val="00D66593"/>
    <w:rsid w:val="00D703AA"/>
    <w:rsid w:val="00D71B49"/>
    <w:rsid w:val="00D77DC4"/>
    <w:rsid w:val="00D854B1"/>
    <w:rsid w:val="00D85988"/>
    <w:rsid w:val="00D86DA8"/>
    <w:rsid w:val="00D929EC"/>
    <w:rsid w:val="00D947B0"/>
    <w:rsid w:val="00DA7C7A"/>
    <w:rsid w:val="00DA7F15"/>
    <w:rsid w:val="00DB1C0B"/>
    <w:rsid w:val="00DB35EE"/>
    <w:rsid w:val="00DB691F"/>
    <w:rsid w:val="00DC0C85"/>
    <w:rsid w:val="00DD4745"/>
    <w:rsid w:val="00DE0801"/>
    <w:rsid w:val="00DE2BC3"/>
    <w:rsid w:val="00DF490C"/>
    <w:rsid w:val="00DF4F40"/>
    <w:rsid w:val="00E035C6"/>
    <w:rsid w:val="00E03BC8"/>
    <w:rsid w:val="00E03C67"/>
    <w:rsid w:val="00E073BB"/>
    <w:rsid w:val="00E07676"/>
    <w:rsid w:val="00E10FFE"/>
    <w:rsid w:val="00E152C0"/>
    <w:rsid w:val="00E2030F"/>
    <w:rsid w:val="00E24463"/>
    <w:rsid w:val="00E35C53"/>
    <w:rsid w:val="00E402D1"/>
    <w:rsid w:val="00E41D24"/>
    <w:rsid w:val="00E41E61"/>
    <w:rsid w:val="00E53256"/>
    <w:rsid w:val="00E550C0"/>
    <w:rsid w:val="00E63028"/>
    <w:rsid w:val="00E66DC5"/>
    <w:rsid w:val="00E752DE"/>
    <w:rsid w:val="00E84FBF"/>
    <w:rsid w:val="00E878B1"/>
    <w:rsid w:val="00E9073F"/>
    <w:rsid w:val="00E964BC"/>
    <w:rsid w:val="00EA058C"/>
    <w:rsid w:val="00EA4838"/>
    <w:rsid w:val="00EA61A9"/>
    <w:rsid w:val="00EB095F"/>
    <w:rsid w:val="00EB25A7"/>
    <w:rsid w:val="00EB5A49"/>
    <w:rsid w:val="00EB6997"/>
    <w:rsid w:val="00EB7B8B"/>
    <w:rsid w:val="00ED11E7"/>
    <w:rsid w:val="00ED2DBB"/>
    <w:rsid w:val="00ED777A"/>
    <w:rsid w:val="00EE0659"/>
    <w:rsid w:val="00EE3B34"/>
    <w:rsid w:val="00EE5178"/>
    <w:rsid w:val="00EF5A1C"/>
    <w:rsid w:val="00EF5F63"/>
    <w:rsid w:val="00F02DF3"/>
    <w:rsid w:val="00F06844"/>
    <w:rsid w:val="00F20662"/>
    <w:rsid w:val="00F275D1"/>
    <w:rsid w:val="00F309EE"/>
    <w:rsid w:val="00F30D84"/>
    <w:rsid w:val="00F32D96"/>
    <w:rsid w:val="00F33D7F"/>
    <w:rsid w:val="00F35804"/>
    <w:rsid w:val="00F360DE"/>
    <w:rsid w:val="00F536E2"/>
    <w:rsid w:val="00F54198"/>
    <w:rsid w:val="00F54ADB"/>
    <w:rsid w:val="00F55525"/>
    <w:rsid w:val="00F5604B"/>
    <w:rsid w:val="00F6233E"/>
    <w:rsid w:val="00F71019"/>
    <w:rsid w:val="00F81A6D"/>
    <w:rsid w:val="00F83176"/>
    <w:rsid w:val="00F8626F"/>
    <w:rsid w:val="00F9010C"/>
    <w:rsid w:val="00F90ECF"/>
    <w:rsid w:val="00F91D30"/>
    <w:rsid w:val="00F9505E"/>
    <w:rsid w:val="00F96DAB"/>
    <w:rsid w:val="00FA49CD"/>
    <w:rsid w:val="00FB20C8"/>
    <w:rsid w:val="00FB6353"/>
    <w:rsid w:val="00FC417F"/>
    <w:rsid w:val="00FC5262"/>
    <w:rsid w:val="00FC54B7"/>
    <w:rsid w:val="00FD1834"/>
    <w:rsid w:val="00FD1FEC"/>
    <w:rsid w:val="00FD489B"/>
    <w:rsid w:val="00FD4D6A"/>
    <w:rsid w:val="00FE0F1D"/>
    <w:rsid w:val="00FE1105"/>
    <w:rsid w:val="00FE619E"/>
    <w:rsid w:val="00FE6BA3"/>
    <w:rsid w:val="00FF49FE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D003E"/>
  <w15:chartTrackingRefBased/>
  <w15:docId w15:val="{B6FD10D0-3586-4868-8EB8-DCBE788B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36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F97"/>
    <w:pPr>
      <w:ind w:left="720"/>
      <w:contextualSpacing/>
    </w:pPr>
  </w:style>
  <w:style w:type="paragraph" w:styleId="Sinespaciado">
    <w:name w:val="No Spacing"/>
    <w:uiPriority w:val="1"/>
    <w:qFormat/>
    <w:rsid w:val="0020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table" w:styleId="Tablaconcuadrcula">
    <w:name w:val="Table Grid"/>
    <w:basedOn w:val="Tablanormal"/>
    <w:uiPriority w:val="39"/>
    <w:rsid w:val="004C4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 Car"/>
    <w:basedOn w:val="Normal"/>
    <w:link w:val="EncabezadoCar"/>
    <w:unhideWhenUsed/>
    <w:rsid w:val="00801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801899"/>
  </w:style>
  <w:style w:type="paragraph" w:styleId="Piedepgina">
    <w:name w:val="footer"/>
    <w:basedOn w:val="Normal"/>
    <w:link w:val="PiedepginaCar"/>
    <w:uiPriority w:val="99"/>
    <w:unhideWhenUsed/>
    <w:rsid w:val="00801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899"/>
  </w:style>
  <w:style w:type="paragraph" w:styleId="Textonotapie">
    <w:name w:val="footnote text"/>
    <w:basedOn w:val="Normal"/>
    <w:link w:val="TextonotapieCar"/>
    <w:uiPriority w:val="99"/>
    <w:semiHidden/>
    <w:unhideWhenUsed/>
    <w:rsid w:val="00516C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6C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6CF3"/>
    <w:rPr>
      <w:vertAlign w:val="superscript"/>
    </w:rPr>
  </w:style>
  <w:style w:type="paragraph" w:customStyle="1" w:styleId="Default">
    <w:name w:val="Default"/>
    <w:rsid w:val="00D63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47362"/>
    <w:rPr>
      <w:rFonts w:ascii="Arial" w:eastAsiaTheme="majorEastAsia" w:hAnsi="Arial" w:cstheme="majorBidi"/>
      <w:b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47362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4736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4736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BEEA-B0CB-4DF0-B432-49D08CEE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HANS</cp:lastModifiedBy>
  <cp:revision>4</cp:revision>
  <cp:lastPrinted>2023-05-22T19:15:00Z</cp:lastPrinted>
  <dcterms:created xsi:type="dcterms:W3CDTF">2023-06-10T00:27:00Z</dcterms:created>
  <dcterms:modified xsi:type="dcterms:W3CDTF">2023-06-13T22:08:00Z</dcterms:modified>
</cp:coreProperties>
</file>